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D89" w:rsidRDefault="00CC2D89" w:rsidP="00CC2D89">
      <w:pPr>
        <w:pStyle w:val="Nagwek1"/>
        <w:rPr>
          <w:rFonts w:ascii="Verdana-Bold" w:hAnsi="Verdana-Bold" w:cs="Verdana-Bold"/>
        </w:rPr>
      </w:pPr>
      <w:r>
        <w:t>OPIS PRZEDMIOTU/MODUŁU KSZTAŁCENIA (SYLABUS)</w:t>
      </w:r>
    </w:p>
    <w:p w:rsidR="00CC2D89" w:rsidRDefault="00CC2D89" w:rsidP="00CC2D8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4"/>
        <w:gridCol w:w="7015"/>
        <w:gridCol w:w="2063"/>
      </w:tblGrid>
      <w:tr w:rsidR="00CC2D89" w:rsidRPr="004A537F" w:rsidTr="008777E1">
        <w:tc>
          <w:tcPr>
            <w:tcW w:w="0" w:type="auto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Tłumaczenia ustne</w:t>
            </w:r>
          </w:p>
        </w:tc>
      </w:tr>
      <w:tr w:rsidR="00CC2D89" w:rsidRPr="000D1C12" w:rsidTr="008777E1">
        <w:tc>
          <w:tcPr>
            <w:tcW w:w="0" w:type="auto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</w:tcPr>
          <w:p w:rsidR="00CC2D89" w:rsidRPr="000D1C12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Interpreting</w:t>
            </w:r>
          </w:p>
        </w:tc>
      </w:tr>
      <w:tr w:rsidR="00CC2D89" w:rsidRPr="004A537F" w:rsidTr="008777E1">
        <w:tc>
          <w:tcPr>
            <w:tcW w:w="0" w:type="auto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IFG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UWr</w:t>
            </w:r>
            <w:proofErr w:type="spellEnd"/>
          </w:p>
        </w:tc>
      </w:tr>
      <w:tr w:rsidR="00CC2D89" w:rsidRPr="004A537F" w:rsidTr="008777E1">
        <w:tc>
          <w:tcPr>
            <w:tcW w:w="0" w:type="auto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B703A1">
              <w:rPr>
                <w:sz w:val="24"/>
                <w:szCs w:val="24"/>
              </w:rPr>
              <w:t>Kod modułu</w:t>
            </w:r>
            <w:r>
              <w:rPr>
                <w:color w:val="0000FF"/>
                <w:sz w:val="20"/>
                <w:szCs w:val="20"/>
              </w:rPr>
              <w:t xml:space="preserve"> 21-FL-G-S2-n8tus</w:t>
            </w:r>
          </w:p>
        </w:tc>
      </w:tr>
      <w:tr w:rsidR="00CC2D89" w:rsidRPr="004A537F" w:rsidTr="008777E1">
        <w:tc>
          <w:tcPr>
            <w:tcW w:w="0" w:type="auto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Rodzaj przedmiotu/modułu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obowiązkowy </w:t>
            </w:r>
          </w:p>
        </w:tc>
      </w:tr>
      <w:tr w:rsidR="00CC2D89" w:rsidRPr="004A537F" w:rsidTr="008777E1">
        <w:tc>
          <w:tcPr>
            <w:tcW w:w="0" w:type="auto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Filologia germańska</w:t>
            </w:r>
          </w:p>
        </w:tc>
      </w:tr>
      <w:tr w:rsidR="00CC2D89" w:rsidRPr="004A537F" w:rsidTr="008777E1">
        <w:tc>
          <w:tcPr>
            <w:tcW w:w="0" w:type="auto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Poziom studiów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II stopień lub jednolite studia magisterskie</w:t>
            </w:r>
          </w:p>
        </w:tc>
      </w:tr>
      <w:tr w:rsidR="00CC2D89" w:rsidRPr="004A537F" w:rsidTr="008777E1">
        <w:tc>
          <w:tcPr>
            <w:tcW w:w="0" w:type="auto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Rok studiów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I </w:t>
            </w:r>
          </w:p>
        </w:tc>
      </w:tr>
      <w:tr w:rsidR="00CC2D89" w:rsidRPr="004A537F" w:rsidTr="008777E1">
        <w:tc>
          <w:tcPr>
            <w:tcW w:w="0" w:type="auto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>(zimowy i</w:t>
            </w:r>
            <w:r w:rsidRPr="004A537F"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 xml:space="preserve"> letni)</w:t>
            </w:r>
          </w:p>
        </w:tc>
      </w:tr>
      <w:tr w:rsidR="00CC2D89" w:rsidRPr="004A537F" w:rsidTr="008777E1">
        <w:tc>
          <w:tcPr>
            <w:tcW w:w="0" w:type="auto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</w:tcPr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CC2D89" w:rsidRPr="00E71ED7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Ćwiczenia, 60</w:t>
            </w:r>
          </w:p>
        </w:tc>
      </w:tr>
      <w:tr w:rsidR="00CC2D89" w:rsidRPr="000D1C12" w:rsidTr="008777E1">
        <w:tc>
          <w:tcPr>
            <w:tcW w:w="0" w:type="auto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</w:tcPr>
          <w:p w:rsidR="00CC2D89" w:rsidRPr="000D1C12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proofErr w:type="spellStart"/>
            <w:r w:rsidRPr="000D1C12">
              <w:rPr>
                <w:rFonts w:ascii="Verdana" w:hAnsi="Verdana" w:cs="Verdana"/>
                <w:sz w:val="20"/>
                <w:szCs w:val="20"/>
                <w:lang w:val="de-DE"/>
              </w:rPr>
              <w:t>Rafał</w:t>
            </w:r>
            <w:proofErr w:type="spellEnd"/>
            <w:r w:rsidRPr="000D1C12">
              <w:rPr>
                <w:rFonts w:ascii="Verdana" w:hAnsi="Verdana" w:cs="Verdana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0D1C12">
              <w:rPr>
                <w:rFonts w:ascii="Verdana" w:hAnsi="Verdana" w:cs="Verdana"/>
                <w:sz w:val="20"/>
                <w:szCs w:val="20"/>
                <w:lang w:val="de-DE"/>
              </w:rPr>
              <w:t>Szubert</w:t>
            </w:r>
            <w:proofErr w:type="spellEnd"/>
            <w:r w:rsidRPr="000D1C12">
              <w:rPr>
                <w:rFonts w:ascii="Verdana" w:hAnsi="Verdana" w:cs="Verdana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0D1C12">
              <w:rPr>
                <w:rFonts w:ascii="Verdana" w:hAnsi="Verdana" w:cs="Verdana"/>
                <w:sz w:val="20"/>
                <w:szCs w:val="20"/>
                <w:lang w:val="de-DE"/>
              </w:rPr>
              <w:t>adiunkt</w:t>
            </w:r>
            <w:proofErr w:type="spellEnd"/>
            <w:r w:rsidRPr="000D1C12">
              <w:rPr>
                <w:rFonts w:ascii="Verdana" w:hAnsi="Verdana" w:cs="Verdana"/>
                <w:sz w:val="20"/>
                <w:szCs w:val="20"/>
                <w:lang w:val="de-DE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de-DE"/>
              </w:rPr>
              <w:t>doktor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D1C12">
              <w:rPr>
                <w:rFonts w:ascii="Verdana" w:hAnsi="Verdana" w:cs="Verdana"/>
                <w:sz w:val="20"/>
                <w:szCs w:val="20"/>
                <w:lang w:val="de-DE"/>
              </w:rPr>
              <w:t>filologii</w:t>
            </w:r>
            <w:proofErr w:type="spellEnd"/>
          </w:p>
        </w:tc>
      </w:tr>
      <w:tr w:rsidR="00CC2D89" w:rsidRPr="004A537F" w:rsidTr="008777E1">
        <w:tc>
          <w:tcPr>
            <w:tcW w:w="0" w:type="auto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</w:tcPr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przedmiotu/modułu oraz zrealizowanych przedmiotów</w:t>
            </w:r>
          </w:p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tłumaczenie konsekutywne, tłumaczenie a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vista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br/>
              <w:t>biegła znajomość języka polskiego i niemieckiego, brak oporów przed wystąpieniami publicznymi, zdolność do aktywnego słuchania i analizy, umiejętność dokonywania przeformułowania tekstu wyjściowego i produkcji tekstu docelowego; zainteresowanie problematyką sądowniczą ze szczególnym uwzględnieniem roli tłumacza w procesie komunikacji przed sądem.</w:t>
            </w:r>
          </w:p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tłumaczenie ustne sądowe:</w:t>
            </w:r>
            <w:r>
              <w:rPr>
                <w:rFonts w:ascii="Verdana" w:hAnsi="Verdana" w:cs="Verdana"/>
                <w:sz w:val="20"/>
                <w:szCs w:val="20"/>
              </w:rPr>
              <w:br/>
              <w:t>biegła znajomość języka polskiego i niemieckiego, brak oporów przed wystąpieniami publicznymi, zdolność do aktywnego słuchania i analizy, umiejętność dokonywania przeformułowania tekstu wyjściowego i produkcji tekstu docelowego; zainteresowanie problematyką sądowniczą ze szczególnym uwzględnieniem roli tłumacza w procesie komunikacji przed sądem z udziałem obcokrajowca w procesie karnym.</w:t>
            </w:r>
          </w:p>
        </w:tc>
      </w:tr>
      <w:tr w:rsidR="00CC2D89" w:rsidRPr="004A537F" w:rsidTr="008777E1">
        <w:tc>
          <w:tcPr>
            <w:tcW w:w="0" w:type="auto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</w:tcPr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Cele przedmiotu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br/>
              <w:t xml:space="preserve">tłumaczenie konsekutywne, tłumaczenie a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vista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br/>
              <w:t xml:space="preserve">oswojenie się z wystąpieniami publicznymi, opanowanie przez uczestnika zajęć wybranego tematu do tego stopnia, aby był on w stanie o nim mówić w sposób płynny </w:t>
            </w:r>
            <w:r>
              <w:rPr>
                <w:rFonts w:ascii="Verdana" w:hAnsi="Verdana" w:cs="Verdana"/>
                <w:sz w:val="20"/>
                <w:szCs w:val="20"/>
              </w:rPr>
              <w:br/>
              <w:t xml:space="preserve">i idiomatyczny; umiejętność dokonywania przeformułowania tekstu wyjściowego i produkcji tekstu docelowego; </w:t>
            </w:r>
          </w:p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tłumaczenie ustne sądowe:</w:t>
            </w:r>
          </w:p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oswojenie się z wystąpieniami publicznymi, opanowanie przez uczestnika zajęć wybranego tematu do tego stopnia, aby był on w stanie o nim mówić w sposób płynny </w:t>
            </w:r>
            <w:r>
              <w:rPr>
                <w:rFonts w:ascii="Verdana" w:hAnsi="Verdana" w:cs="Verdana"/>
                <w:sz w:val="20"/>
                <w:szCs w:val="20"/>
              </w:rPr>
              <w:br/>
              <w:t>i idiomatyczny; umiejętność dokonywania przeformułowania tekstu wyjściowego i produkcji tekstu docelowego; znajomość przepisów regulujących udział tłumacza w postępowaniu karnym przed sądem polskim; znajomość zasad postępowania przygotowawczego z udziałem cudzoziemca i tłumacza; znajomość postępowania przed sądem pierwszej instancji z udziałem cudzoziemca i tłumacza.</w:t>
            </w:r>
          </w:p>
        </w:tc>
      </w:tr>
      <w:tr w:rsidR="00CC2D89" w:rsidRPr="004A537F" w:rsidTr="008777E1">
        <w:trPr>
          <w:trHeight w:val="718"/>
        </w:trPr>
        <w:tc>
          <w:tcPr>
            <w:tcW w:w="0" w:type="auto"/>
            <w:vMerge w:val="restart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Zakładane efekty kształcenia</w:t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ST_W01+</w:t>
            </w:r>
          </w:p>
          <w:p w:rsidR="00CC2D89" w:rsidRPr="004A537F" w:rsidRDefault="00CC2D89" w:rsidP="008777E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 xml:space="preserve">ma pogłębioną, uporządkowaną wiedzę o wybranych elementach i </w:t>
            </w:r>
            <w:r w:rsidRPr="005F668E">
              <w:rPr>
                <w:rFonts w:ascii="Verdana" w:hAnsi="Verdana" w:cs="Verdana"/>
                <w:sz w:val="20"/>
                <w:szCs w:val="20"/>
              </w:rPr>
              <w:lastRenderedPageBreak/>
              <w:t>zjawiskach współczesnego języka niemieckiego i polskiego oraz o wybranych zagadnieniach życia kulturalnego i społecznego krajów niemieckojęzycznych i Polski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Symbole kierunkowych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efektów kształcenia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CC2D89" w:rsidRPr="005F668E" w:rsidRDefault="00CC2D89" w:rsidP="008777E1">
            <w:pPr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KW_03</w:t>
            </w:r>
          </w:p>
        </w:tc>
      </w:tr>
      <w:tr w:rsidR="00CC2D89" w:rsidRPr="004A537F" w:rsidTr="008777E1">
        <w:trPr>
          <w:trHeight w:val="265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ST_W02+</w:t>
            </w:r>
          </w:p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zna podstawowe źródła wiedzy tłumacza i sposoby dotarcia do informacji oraz adekwatnych tekstów paralelnych i referencyjnych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4A537F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 xml:space="preserve">KW_04 </w:t>
            </w:r>
          </w:p>
        </w:tc>
      </w:tr>
      <w:tr w:rsidR="00CC2D89" w:rsidRPr="004A537F" w:rsidTr="008777E1">
        <w:trPr>
          <w:trHeight w:val="495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ST_W03+++</w:t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 xml:space="preserve">posiada wiedzę w zakresie technik tłumaczenia ustnego konsekutywnego i a </w:t>
            </w:r>
            <w:proofErr w:type="spellStart"/>
            <w:r w:rsidRPr="005F668E">
              <w:rPr>
                <w:rFonts w:ascii="Verdana" w:hAnsi="Verdana" w:cs="Verdana"/>
                <w:sz w:val="20"/>
                <w:szCs w:val="20"/>
              </w:rPr>
              <w:t>vista</w:t>
            </w:r>
            <w:proofErr w:type="spellEnd"/>
            <w:r w:rsidRPr="005F668E">
              <w:rPr>
                <w:rFonts w:ascii="Verdana" w:hAnsi="Verdana" w:cs="Verdana"/>
                <w:sz w:val="20"/>
                <w:szCs w:val="20"/>
              </w:rPr>
              <w:t xml:space="preserve"> oraz posiada wiedzę w zakresie sporządzania notatek podczas tłumaczenia konsekutywnego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KW_04</w:t>
            </w:r>
          </w:p>
        </w:tc>
      </w:tr>
      <w:tr w:rsidR="00CC2D89" w:rsidRPr="004A537F" w:rsidTr="008777E1">
        <w:trPr>
          <w:trHeight w:val="300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ST_W06+</w:t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posiada wiedzę w zakresie poprawności gramatycznej i stylistycznej struktur w języku niemieckim i polskim.  Ma pogłębioną  wiedzę szczegółową na temat stylowego i gatunkowego zróżnicowania współczesnego języka polskiego i niemieckiego.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KW_04</w:t>
            </w:r>
          </w:p>
        </w:tc>
      </w:tr>
      <w:tr w:rsidR="00CC2D89" w:rsidRPr="004A537F" w:rsidTr="008777E1">
        <w:trPr>
          <w:trHeight w:val="300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zna metody wykorzystywania narzędzi informatycznych w praktyce translatorskiej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KW_07</w:t>
            </w:r>
          </w:p>
        </w:tc>
      </w:tr>
      <w:tr w:rsidR="00CC2D89" w:rsidRPr="004A537F" w:rsidTr="008777E1">
        <w:trPr>
          <w:trHeight w:val="697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ST_U01++</w:t>
            </w:r>
          </w:p>
          <w:p w:rsidR="00CC2D89" w:rsidRPr="00981FEB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potrafi posługiwać się metodami analizy językoznawczej (w szczególności w zakresie lingwistycznej analizy tekstu), posiada umiejętność opisu językoznawczego translacyjnych zjawisk i procesów komunikacyjnych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K_U05</w:t>
            </w:r>
          </w:p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K_U06</w:t>
            </w:r>
          </w:p>
          <w:p w:rsidR="00CC2D89" w:rsidRPr="005F668E" w:rsidRDefault="00CC2D89" w:rsidP="008777E1">
            <w:pPr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K_U07</w:t>
            </w:r>
          </w:p>
        </w:tc>
      </w:tr>
      <w:tr w:rsidR="00CC2D89" w:rsidRPr="004A537F" w:rsidTr="008777E1">
        <w:trPr>
          <w:trHeight w:val="410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ST_U03++</w:t>
            </w:r>
          </w:p>
          <w:p w:rsidR="00CC2D89" w:rsidRPr="00981FEB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potrafi zbudować ustnie, spójny wywód o charakterze argumentacyjnym w języku polskim, odwołując się do własnych i cudzych poglądów; potrafi skutecznie dobierać środki językowe, aby tworzone wypowiedzi były poprawne pod względem gramatycznym i stylistycznym i pozwalały uzyskać zaplanowany cel komunikacyjny i były zgodne z zasadami polskiej etykiety językowej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K_U03</w:t>
            </w:r>
          </w:p>
        </w:tc>
      </w:tr>
      <w:tr w:rsidR="00CC2D89" w:rsidRPr="004A537F" w:rsidTr="008777E1">
        <w:trPr>
          <w:trHeight w:val="740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ST_U06++</w:t>
            </w:r>
          </w:p>
          <w:p w:rsidR="00CC2D89" w:rsidRPr="00981FEB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potrafi przeanalizować, odpowiednio zinterpretować wysłuchany tekst, wyodrębnić kluczowe myśli i jak najwierniej w stosunku do oryginału odtworzyć wypowiedź w oparciu o samodzielnie sporządzone notatki w języku wyjściowym i docelowym lub bez notatek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K_U03</w:t>
            </w:r>
            <w:r w:rsidRPr="005F668E">
              <w:rPr>
                <w:rFonts w:ascii="Verdana" w:hAnsi="Verdana" w:cs="Verdana"/>
                <w:sz w:val="20"/>
                <w:szCs w:val="20"/>
              </w:rPr>
              <w:br/>
              <w:t>K_U05</w:t>
            </w:r>
          </w:p>
        </w:tc>
      </w:tr>
      <w:tr w:rsidR="00CC2D89" w:rsidRPr="004A537F" w:rsidTr="008777E1">
        <w:trPr>
          <w:trHeight w:val="330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ST_U07++</w:t>
            </w:r>
          </w:p>
          <w:p w:rsidR="00CC2D89" w:rsidRPr="00981FEB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potrafi stworzyć swój własny system notacji oraz z niego korzystać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K_U05</w:t>
            </w:r>
          </w:p>
        </w:tc>
      </w:tr>
      <w:tr w:rsidR="00CC2D89" w:rsidRPr="004A537F" w:rsidTr="008777E1">
        <w:trPr>
          <w:trHeight w:val="524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ST_U08++</w:t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 xml:space="preserve">potrafi dokonać tłumaczenia a </w:t>
            </w:r>
            <w:proofErr w:type="spellStart"/>
            <w:r w:rsidRPr="005F668E">
              <w:rPr>
                <w:rFonts w:ascii="Verdana" w:hAnsi="Verdana" w:cs="Verdana"/>
                <w:sz w:val="20"/>
                <w:szCs w:val="20"/>
              </w:rPr>
              <w:t>vista</w:t>
            </w:r>
            <w:proofErr w:type="spellEnd"/>
            <w:r w:rsidRPr="005F668E">
              <w:rPr>
                <w:rFonts w:ascii="Verdana" w:hAnsi="Verdana" w:cs="Verdana"/>
                <w:sz w:val="20"/>
                <w:szCs w:val="20"/>
              </w:rPr>
              <w:t xml:space="preserve"> z języka niemieckiego na język polski i odwrotnie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K_U03</w:t>
            </w:r>
            <w:r w:rsidRPr="005F668E">
              <w:rPr>
                <w:rFonts w:ascii="Verdana" w:hAnsi="Verdana" w:cs="Verdana"/>
                <w:sz w:val="20"/>
                <w:szCs w:val="20"/>
              </w:rPr>
              <w:br/>
              <w:t>K_U05</w:t>
            </w:r>
          </w:p>
        </w:tc>
      </w:tr>
      <w:tr w:rsidR="00CC2D89" w:rsidRPr="004A537F" w:rsidTr="008777E1">
        <w:trPr>
          <w:trHeight w:val="470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ST_U09+</w:t>
            </w:r>
          </w:p>
          <w:p w:rsidR="00CC2D89" w:rsidRPr="00981FEB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potrafi wykorzystać narzędzia informatyczne we własnej pracy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K_U11</w:t>
            </w:r>
          </w:p>
        </w:tc>
      </w:tr>
      <w:tr w:rsidR="00CC2D89" w:rsidRPr="004A537F" w:rsidTr="008777E1">
        <w:trPr>
          <w:trHeight w:val="680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ST_U10++</w:t>
            </w:r>
          </w:p>
          <w:p w:rsidR="00CC2D89" w:rsidRPr="00981FEB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potrafi posługiwać się w mowie i piśmie różnymi stylami funkcjonalnymi języka docelowego w zależności od sytuacji komunikacyjnej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K_U03</w:t>
            </w:r>
          </w:p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K_U05</w:t>
            </w:r>
          </w:p>
        </w:tc>
      </w:tr>
      <w:tr w:rsidR="00CC2D89" w:rsidRPr="004A537F" w:rsidTr="008777E1">
        <w:trPr>
          <w:trHeight w:val="344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ST_U11++</w:t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potrafi dostosować tekst przekładu do określonego odbiorcy oraz celu komunikacji translacyjnej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K_U05</w:t>
            </w:r>
          </w:p>
        </w:tc>
      </w:tr>
      <w:tr w:rsidR="00CC2D89" w:rsidRPr="004A537F" w:rsidTr="008777E1">
        <w:trPr>
          <w:trHeight w:val="390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ST_U13+++</w:t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potrafi skutecznie dobierać środki językowe (języka docelowego), aby tworzone wypowiedzi były poprawne pod względem gramatycznym i stylistycznym i pozwalały uzyskać zaplanowany cel komunikacyjny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K_U05</w:t>
            </w:r>
          </w:p>
        </w:tc>
      </w:tr>
      <w:tr w:rsidR="00CC2D89" w:rsidRPr="004A537F" w:rsidTr="008777E1">
        <w:trPr>
          <w:trHeight w:val="970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ST_U14++</w:t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potrafi samodzielnie zdobyć, zaktualizować, krytycznie ocenić i poszerzyć wiedzę językoznawczą, językową i specjalistyczną niezbędną do tłumaczenia tekstu i interpretacji zachowań komunikacyjnych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K_U07</w:t>
            </w:r>
          </w:p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K_U09</w:t>
            </w:r>
          </w:p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K_U10</w:t>
            </w:r>
          </w:p>
        </w:tc>
      </w:tr>
      <w:tr w:rsidR="00CC2D89" w:rsidRPr="004A537F" w:rsidTr="008777E1">
        <w:trPr>
          <w:trHeight w:val="680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ST_15++</w:t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potrafi korzystać ze słowników (też specjalistycznych), tekstów paralelnych i referencyjnych wykorzystywać dostępną technologię informacyjno-komunikacyjną, literaturę specjalistyczną oraz stosować inne środki pomocy dla tłumacza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K_U09</w:t>
            </w:r>
          </w:p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K_U10</w:t>
            </w:r>
          </w:p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K_U11</w:t>
            </w:r>
          </w:p>
        </w:tc>
      </w:tr>
      <w:tr w:rsidR="00CC2D89" w:rsidRPr="004A537F" w:rsidTr="008777E1">
        <w:trPr>
          <w:trHeight w:val="379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ST_U16++</w:t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 xml:space="preserve">potrafi reflektować własny proces </w:t>
            </w:r>
            <w:proofErr w:type="spellStart"/>
            <w:r w:rsidRPr="005F668E">
              <w:rPr>
                <w:rFonts w:ascii="Verdana" w:hAnsi="Verdana" w:cs="Verdana"/>
                <w:sz w:val="20"/>
                <w:szCs w:val="20"/>
              </w:rPr>
              <w:t>translatoryczny</w:t>
            </w:r>
            <w:proofErr w:type="spellEnd"/>
            <w:r w:rsidRPr="005F668E">
              <w:rPr>
                <w:rFonts w:ascii="Verdana" w:hAnsi="Verdana" w:cs="Verdana"/>
                <w:sz w:val="20"/>
                <w:szCs w:val="20"/>
              </w:rPr>
              <w:t xml:space="preserve"> i oceniać przekłady dokonane przez innych tłumaczy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K_U05</w:t>
            </w:r>
          </w:p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K_U09</w:t>
            </w:r>
          </w:p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K_U10</w:t>
            </w:r>
          </w:p>
        </w:tc>
      </w:tr>
      <w:tr w:rsidR="00CC2D89" w:rsidRPr="004A537F" w:rsidTr="008777E1">
        <w:trPr>
          <w:trHeight w:val="272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ST_U17++</w:t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potrafi uzasadnić i bronić swoich decyzji translatorskich, odwołując się do wiedzy fachowej i posługując się odpowiednią terminologią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K_U05</w:t>
            </w:r>
          </w:p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K_U09</w:t>
            </w:r>
          </w:p>
        </w:tc>
      </w:tr>
      <w:tr w:rsidR="00CC2D89" w:rsidRPr="004A537F" w:rsidTr="008777E1">
        <w:trPr>
          <w:trHeight w:val="250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ST_K01++</w:t>
            </w:r>
            <w:r w:rsidRPr="005F668E">
              <w:rPr>
                <w:rFonts w:ascii="Verdana" w:hAnsi="Verdana" w:cs="Verdana"/>
                <w:sz w:val="20"/>
                <w:szCs w:val="20"/>
              </w:rPr>
              <w:tab/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ma świadomość istnienia kulturowo i środowiskowo uwarunkowanych norm określających zachowania komunikacyjne, a także potrafi te normy skutecznie zastosować w swojej pracy jako tłumacz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ind w:right="-108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K_K03</w:t>
            </w:r>
          </w:p>
        </w:tc>
      </w:tr>
      <w:tr w:rsidR="00CC2D89" w:rsidRPr="004A537F" w:rsidTr="008777E1">
        <w:trPr>
          <w:trHeight w:val="290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ST_K02++</w:t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ma świadomość konieczności stałego pogłębiania i rozwijania kompetencji translatorskich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K_K01</w:t>
            </w:r>
          </w:p>
        </w:tc>
      </w:tr>
      <w:tr w:rsidR="00CC2D89" w:rsidRPr="004A537F" w:rsidTr="008777E1">
        <w:trPr>
          <w:trHeight w:val="340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ST_K03++</w:t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ma świadomość potrzeby przestrzegania zasad etyki zawodowej i poszanowania prawa, w tym praw autorskich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K_K04</w:t>
            </w:r>
          </w:p>
        </w:tc>
      </w:tr>
      <w:tr w:rsidR="00CC2D89" w:rsidRPr="004A537F" w:rsidTr="008777E1">
        <w:trPr>
          <w:trHeight w:val="345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ST_K04++</w:t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ind w:right="-108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ma świadomość potrzeby kontrolowania i konsultowania swoich rozwiązań translatorskich poprzez zdobywanie nowej wiedzy językowej, językoznawczej i  specjalistycznej oraz konsultacje ze specjalistami i innymi tłumaczami</w:t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K_K02</w:t>
            </w:r>
          </w:p>
        </w:tc>
      </w:tr>
      <w:tr w:rsidR="00CC2D89" w:rsidRPr="004A537F" w:rsidTr="008777E1">
        <w:trPr>
          <w:trHeight w:val="400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ST_K06++</w:t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jest gotowy na krytyczną i konstruktywną dyskusję nad dokonanym przekładem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K_K02</w:t>
            </w:r>
          </w:p>
        </w:tc>
      </w:tr>
      <w:tr w:rsidR="00CC2D89" w:rsidRPr="004A537F" w:rsidTr="008777E1">
        <w:trPr>
          <w:trHeight w:val="440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ST_K08++</w:t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ma świadomość roli tłumacza jako pośrednika językowego i kulturowego w tłumaczeniu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K_K03</w:t>
            </w:r>
          </w:p>
        </w:tc>
      </w:tr>
      <w:tr w:rsidR="00CC2D89" w:rsidRPr="004A537F" w:rsidTr="008777E1">
        <w:trPr>
          <w:trHeight w:val="300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ST_K09++</w:t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ma świadomość konieczności nieustannego śledzenia przemian współczesnego języka polskiego/niemieckiego, zmian w zakresie normy i jej kodyfikacji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K_K01</w:t>
            </w:r>
          </w:p>
        </w:tc>
      </w:tr>
      <w:tr w:rsidR="00CC2D89" w:rsidRPr="004A537F" w:rsidTr="008777E1">
        <w:trPr>
          <w:trHeight w:val="346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ST_K10+</w:t>
            </w:r>
          </w:p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rozumie konieczność dbałości o kulturę słowa oraz ma świadomość potrzeby przestrzegania zasad Ustawy o języku polskim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CC2D89" w:rsidRPr="005F668E" w:rsidRDefault="00CC2D89" w:rsidP="008777E1">
            <w:pPr>
              <w:spacing w:after="0" w:line="240" w:lineRule="auto"/>
              <w:contextualSpacing/>
              <w:rPr>
                <w:rFonts w:ascii="Verdana" w:hAnsi="Verdana" w:cs="Verdana"/>
                <w:sz w:val="20"/>
                <w:szCs w:val="20"/>
              </w:rPr>
            </w:pPr>
            <w:r w:rsidRPr="005F668E">
              <w:rPr>
                <w:rFonts w:ascii="Verdana" w:hAnsi="Verdana" w:cs="Verdana"/>
                <w:sz w:val="20"/>
                <w:szCs w:val="20"/>
              </w:rPr>
              <w:t>K_K07</w:t>
            </w:r>
          </w:p>
        </w:tc>
      </w:tr>
      <w:tr w:rsidR="00CC2D89" w:rsidRPr="004A537F" w:rsidTr="008777E1">
        <w:tc>
          <w:tcPr>
            <w:tcW w:w="0" w:type="auto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15.</w:t>
            </w:r>
          </w:p>
        </w:tc>
        <w:tc>
          <w:tcPr>
            <w:tcW w:w="0" w:type="auto"/>
            <w:gridSpan w:val="2"/>
          </w:tcPr>
          <w:p w:rsidR="00CC2D89" w:rsidRPr="005F668E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b/>
              </w:rPr>
              <w:t xml:space="preserve">Treści programowe </w:t>
            </w:r>
            <w:r w:rsidRPr="00191E8B">
              <w:rPr>
                <w:b/>
              </w:rPr>
              <w:t xml:space="preserve">dla tłumaczenia konsekutywnego i a </w:t>
            </w:r>
            <w:proofErr w:type="spellStart"/>
            <w:r w:rsidRPr="00191E8B">
              <w:rPr>
                <w:b/>
              </w:rPr>
              <w:t>vista</w:t>
            </w:r>
            <w:proofErr w:type="spellEnd"/>
            <w:r>
              <w:t>:</w:t>
            </w:r>
          </w:p>
          <w:p w:rsidR="00CC2D89" w:rsidRDefault="00CC2D89" w:rsidP="008777E1">
            <w:pPr>
              <w:spacing w:after="0" w:line="240" w:lineRule="auto"/>
            </w:pPr>
            <w:r>
              <w:lastRenderedPageBreak/>
              <w:t>Elementy wiedzy o przekładzie ustnym konsekutywnym:</w:t>
            </w:r>
          </w:p>
          <w:p w:rsidR="00CC2D89" w:rsidRDefault="00CC2D89" w:rsidP="008777E1">
            <w:pPr>
              <w:spacing w:after="0" w:line="240" w:lineRule="auto"/>
            </w:pPr>
            <w:r>
              <w:t>- fazy przekładu ustnego konsekutywnego</w:t>
            </w:r>
            <w:r>
              <w:br/>
            </w:r>
            <w:r>
              <w:tab/>
              <w:t xml:space="preserve">- faza receptywna (słuchanie i rozumienie tekstu wyjściowego, magazynowanie </w:t>
            </w:r>
            <w:r>
              <w:tab/>
              <w:t>zrozumianych treści)</w:t>
            </w:r>
            <w:r>
              <w:br/>
            </w:r>
            <w:r>
              <w:tab/>
              <w:t>- faza produktywna (transfer sensu tekstu wyjściowego, redakcja tekstu docelowego)</w:t>
            </w:r>
          </w:p>
          <w:p w:rsidR="00CC2D89" w:rsidRDefault="00CC2D89" w:rsidP="008777E1">
            <w:pPr>
              <w:spacing w:after="0" w:line="240" w:lineRule="auto"/>
            </w:pPr>
            <w:r>
              <w:t xml:space="preserve">Specyfika przekładu ustnego a </w:t>
            </w:r>
            <w:proofErr w:type="spellStart"/>
            <w:r>
              <w:t>vista</w:t>
            </w:r>
            <w:proofErr w:type="spellEnd"/>
            <w:r>
              <w:br/>
            </w:r>
            <w:r>
              <w:br/>
              <w:t>Pojęcie znaczenia</w:t>
            </w:r>
          </w:p>
          <w:p w:rsidR="00CC2D89" w:rsidRDefault="00CC2D89" w:rsidP="008777E1">
            <w:pPr>
              <w:spacing w:after="0" w:line="240" w:lineRule="auto"/>
            </w:pPr>
            <w:r>
              <w:t>- znaczenie jako zawartość semantyczna danego słowa lub pojęcia</w:t>
            </w:r>
            <w:r>
              <w:br/>
              <w:t xml:space="preserve">- znaczenie leksykalne słowa a sens dyskursu </w:t>
            </w:r>
          </w:p>
          <w:p w:rsidR="00CC2D89" w:rsidRDefault="00CC2D89" w:rsidP="008777E1">
            <w:pPr>
              <w:spacing w:after="0" w:line="240" w:lineRule="auto"/>
            </w:pPr>
            <w:r>
              <w:t>- znaczenie, znaczenie leksykalne a znaczenie kontekstowe</w:t>
            </w:r>
          </w:p>
          <w:p w:rsidR="00CC2D89" w:rsidRDefault="00CC2D89" w:rsidP="008777E1">
            <w:pPr>
              <w:spacing w:after="0" w:line="240" w:lineRule="auto"/>
            </w:pPr>
            <w:r>
              <w:t>Pojęcie błędu:</w:t>
            </w:r>
          </w:p>
          <w:p w:rsidR="00CC2D89" w:rsidRDefault="00CC2D89" w:rsidP="008777E1">
            <w:pPr>
              <w:spacing w:after="0" w:line="240" w:lineRule="auto"/>
            </w:pPr>
            <w:r>
              <w:t xml:space="preserve">- błąd językowy </w:t>
            </w:r>
          </w:p>
          <w:p w:rsidR="00CC2D89" w:rsidRDefault="00CC2D89" w:rsidP="008777E1">
            <w:pPr>
              <w:spacing w:after="0" w:line="240" w:lineRule="auto"/>
            </w:pPr>
            <w:r>
              <w:tab/>
              <w:t xml:space="preserve">- wieloznaczności, </w:t>
            </w:r>
            <w:proofErr w:type="spellStart"/>
            <w:r>
              <w:t>barbaryzmy</w:t>
            </w:r>
            <w:proofErr w:type="spellEnd"/>
            <w:r>
              <w:t xml:space="preserve">, błędy ortograficzne, błędy gramatyczne, </w:t>
            </w:r>
            <w:r>
              <w:tab/>
              <w:t xml:space="preserve">błędy </w:t>
            </w:r>
            <w:r>
              <w:tab/>
              <w:t xml:space="preserve">interpunkcyjne, niepoprawne użycia jednostek językowych, niewłaściwe kolokacje, </w:t>
            </w:r>
            <w:r>
              <w:tab/>
              <w:t>zbyt częste powtórzenia i solecyzmy</w:t>
            </w:r>
          </w:p>
          <w:p w:rsidR="00CC2D89" w:rsidRDefault="00CC2D89" w:rsidP="008777E1">
            <w:pPr>
              <w:spacing w:after="0" w:line="240" w:lineRule="auto"/>
            </w:pPr>
            <w:r>
              <w:t>- błąd tłumaczeniowy</w:t>
            </w:r>
          </w:p>
          <w:p w:rsidR="00CC2D89" w:rsidRDefault="00CC2D89" w:rsidP="008777E1">
            <w:pPr>
              <w:spacing w:after="0" w:line="240" w:lineRule="auto"/>
            </w:pPr>
            <w:r>
              <w:tab/>
              <w:t>- znaczenie fałszywe a znaczenie przeciwne</w:t>
            </w:r>
          </w:p>
          <w:p w:rsidR="00CC2D89" w:rsidRDefault="00CC2D89" w:rsidP="008777E1">
            <w:pPr>
              <w:spacing w:after="0" w:line="240" w:lineRule="auto"/>
            </w:pPr>
            <w:r>
              <w:tab/>
              <w:t>- zła interpretacja</w:t>
            </w:r>
          </w:p>
          <w:p w:rsidR="00CC2D89" w:rsidRDefault="00CC2D89" w:rsidP="008777E1">
            <w:pPr>
              <w:spacing w:after="0" w:line="240" w:lineRule="auto"/>
            </w:pPr>
            <w:r>
              <w:tab/>
              <w:t>-  zbędna parafraza</w:t>
            </w:r>
          </w:p>
          <w:p w:rsidR="00CC2D89" w:rsidRDefault="00CC2D89" w:rsidP="008777E1">
            <w:pPr>
              <w:spacing w:after="0" w:line="240" w:lineRule="auto"/>
            </w:pPr>
            <w:r>
              <w:tab/>
              <w:t xml:space="preserve">- </w:t>
            </w:r>
            <w:proofErr w:type="spellStart"/>
            <w:r>
              <w:t>hipertłumaczenie</w:t>
            </w:r>
            <w:proofErr w:type="spellEnd"/>
          </w:p>
          <w:p w:rsidR="00CC2D89" w:rsidRDefault="00CC2D89" w:rsidP="008777E1">
            <w:pPr>
              <w:spacing w:after="0" w:line="240" w:lineRule="auto"/>
            </w:pPr>
            <w:r>
              <w:tab/>
              <w:t>- nonsens</w:t>
            </w:r>
          </w:p>
          <w:p w:rsidR="00CC2D89" w:rsidRDefault="00CC2D89" w:rsidP="008777E1">
            <w:pPr>
              <w:spacing w:after="0" w:line="240" w:lineRule="auto"/>
            </w:pPr>
            <w:r>
              <w:t xml:space="preserve">- błąd metodologiczny (zbyt pobieżna analiza całego kontekstu, nadmierne stosowanie kalek językowych, tłumaczenie zdanie po zdaniu bez wzięcia pod uwagę spójności globalnej tekstu, interferencja. </w:t>
            </w:r>
          </w:p>
          <w:p w:rsidR="00CC2D89" w:rsidRDefault="00CC2D89" w:rsidP="008777E1">
            <w:pPr>
              <w:spacing w:after="0" w:line="240" w:lineRule="auto"/>
            </w:pPr>
            <w:r>
              <w:t>Zagadnienie związków asocjacyjnych w tekście a spójność tematyczna tekstu (umiejętność ich odnajdywania)</w:t>
            </w:r>
          </w:p>
          <w:p w:rsidR="00CC2D89" w:rsidRDefault="00CC2D89" w:rsidP="008777E1">
            <w:r>
              <w:t xml:space="preserve">Pojęcie tekstu i </w:t>
            </w:r>
            <w:proofErr w:type="spellStart"/>
            <w:r>
              <w:t>intertekstualności</w:t>
            </w:r>
            <w:proofErr w:type="spellEnd"/>
            <w:r>
              <w:t xml:space="preserve"> (pojęcie kultury globalnej, kontekst)</w:t>
            </w:r>
          </w:p>
          <w:p w:rsidR="00CC2D89" w:rsidRPr="005F668E" w:rsidRDefault="00CC2D89" w:rsidP="008777E1">
            <w:pPr>
              <w:rPr>
                <w:b/>
              </w:rPr>
            </w:pPr>
            <w:r>
              <w:rPr>
                <w:b/>
              </w:rPr>
              <w:t xml:space="preserve">Treści programowe </w:t>
            </w:r>
            <w:r w:rsidRPr="00191E8B">
              <w:rPr>
                <w:b/>
              </w:rPr>
              <w:t xml:space="preserve">dla tłumaczenia </w:t>
            </w:r>
            <w:r>
              <w:rPr>
                <w:b/>
              </w:rPr>
              <w:t>ustnego sądowego</w:t>
            </w:r>
            <w:r>
              <w:t>: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>Rama teoretyczna ustnego przekładu sądowego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 xml:space="preserve">Ogólne podstawy teoretyczne dotyczące przekładu (teoria </w:t>
            </w:r>
            <w:proofErr w:type="spellStart"/>
            <w:r>
              <w:t>skoposu</w:t>
            </w:r>
            <w:proofErr w:type="spellEnd"/>
            <w:r>
              <w:t xml:space="preserve">, teoria działania translacyjnego w ujęciu </w:t>
            </w:r>
            <w:proofErr w:type="spellStart"/>
            <w:r>
              <w:t>Holz-M</w:t>
            </w:r>
            <w:r w:rsidRPr="00394EFC">
              <w:t>änttäri</w:t>
            </w:r>
            <w:proofErr w:type="spellEnd"/>
            <w:r w:rsidRPr="00394EFC">
              <w:t xml:space="preserve">, teoria kultury – aspekty kulturowe i ich </w:t>
            </w:r>
            <w:proofErr w:type="spellStart"/>
            <w:r w:rsidRPr="00394EFC">
              <w:t>manisfestacja</w:t>
            </w:r>
            <w:proofErr w:type="spellEnd"/>
            <w:r w:rsidRPr="00394EFC">
              <w:t xml:space="preserve"> w j</w:t>
            </w:r>
            <w:r>
              <w:t>ęzyku)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>Specyfika przekładu ustnego sądowego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>Struktura sądów w Polsce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>Przepisy regulujące udział tłumacza w postępowaniu karnym przed sądem polskim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>Rola tekstu w pracy z językiem w instytucji społecznej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>Sala sądowa jako translacyjne pole działania (</w:t>
            </w:r>
            <w:proofErr w:type="spellStart"/>
            <w:r>
              <w:t>wg</w:t>
            </w:r>
            <w:proofErr w:type="spellEnd"/>
            <w:r>
              <w:t xml:space="preserve">. Miry </w:t>
            </w:r>
            <w:proofErr w:type="spellStart"/>
            <w:r>
              <w:t>Kadric</w:t>
            </w:r>
            <w:proofErr w:type="spellEnd"/>
            <w:r>
              <w:t>)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>Wiedza specjalistyczna (</w:t>
            </w:r>
            <w:proofErr w:type="spellStart"/>
            <w:r>
              <w:t>wg</w:t>
            </w:r>
            <w:proofErr w:type="spellEnd"/>
            <w:r>
              <w:t xml:space="preserve">. Miry </w:t>
            </w:r>
            <w:proofErr w:type="spellStart"/>
            <w:r>
              <w:t>Kadric</w:t>
            </w:r>
            <w:proofErr w:type="spellEnd"/>
            <w:r>
              <w:t>)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>Funkcja tekstu i rodzaje tekstu w pracy tłumacza sądowego (wg Dietricha Bussego)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>Możliwości określania i wyrażania normatywnych funkcji tekstu w języku niemieckim: analizy przykładowe (wg Dietricha Bussego)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>Tekst normy: brzmienie i struktura lingwistyczna (wg Dietricha Bussego)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>Postępowanie przygotowawcze z udziałem cudzoziemca niemieckojęzycznego i tłumacza (wg Janusza Poznańskiego i materiałów własnych)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ab/>
              <w:t>- uwagi wstępne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ab/>
              <w:t>- przedstawienie zarzutów osobie podejrzanej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lastRenderedPageBreak/>
              <w:tab/>
              <w:t>- pouczenie podejrzanego o uprawnieniach i obowiązkach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ab/>
              <w:t>- przesłuchanie podejrzanego i sporządzenie protokołu\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ab/>
              <w:t xml:space="preserve">- posiedzenie sądu w przedmiocie zastosowania tymczasowego aresztowania </w:t>
            </w:r>
            <w:r>
              <w:tab/>
              <w:t>podejrzanego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ab/>
              <w:t>- postanowienie o tymczasowym aresztowaniu w postępowaniu przygotowawczym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ab/>
              <w:t>- akt oskarżenia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>Postępowanie przed sądem polskim pierwszej instancji z udziałem cudzoziemca niemieckojęzycznego i tłumacza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ab/>
              <w:t>- uwagi wstępne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ab/>
              <w:t xml:space="preserve">- rozprawa sądowa główna 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ab/>
            </w:r>
            <w:r>
              <w:tab/>
              <w:t>- rozpoczęcie rozprawy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ab/>
            </w:r>
            <w:r>
              <w:tab/>
              <w:t>- przewód sądowy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ab/>
            </w:r>
            <w:r>
              <w:tab/>
              <w:t>- głosy stron</w:t>
            </w:r>
          </w:p>
          <w:p w:rsidR="00CC2D89" w:rsidRDefault="00CC2D89" w:rsidP="008777E1">
            <w:pPr>
              <w:spacing w:after="0" w:line="240" w:lineRule="auto"/>
              <w:jc w:val="both"/>
            </w:pPr>
            <w:r>
              <w:tab/>
            </w:r>
            <w:r>
              <w:tab/>
              <w:t>- wyrokowanie</w:t>
            </w:r>
          </w:p>
          <w:p w:rsidR="00CC2D89" w:rsidRPr="005F668E" w:rsidRDefault="00CC2D89" w:rsidP="008777E1">
            <w:pPr>
              <w:spacing w:after="0" w:line="240" w:lineRule="auto"/>
              <w:jc w:val="both"/>
            </w:pPr>
            <w:r>
              <w:tab/>
              <w:t>- wyrok sądowy</w:t>
            </w:r>
          </w:p>
        </w:tc>
      </w:tr>
      <w:tr w:rsidR="00CC2D89" w:rsidRPr="00924A0C" w:rsidTr="008777E1">
        <w:tc>
          <w:tcPr>
            <w:tcW w:w="0" w:type="auto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16.</w:t>
            </w:r>
          </w:p>
        </w:tc>
        <w:tc>
          <w:tcPr>
            <w:tcW w:w="0" w:type="auto"/>
            <w:gridSpan w:val="2"/>
          </w:tcPr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Zalecana literatura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(podręczniki)</w:t>
            </w:r>
          </w:p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C2D89" w:rsidRPr="008413C0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</w:pPr>
            <w:r w:rsidRPr="008413C0">
              <w:rPr>
                <w:rFonts w:ascii="Verdana" w:hAnsi="Verdana" w:cs="Verdana"/>
                <w:sz w:val="20"/>
                <w:szCs w:val="20"/>
              </w:rPr>
              <w:t xml:space="preserve">tłumaczenie konsekutywne, tłumaczenie a </w:t>
            </w:r>
            <w:proofErr w:type="spellStart"/>
            <w:r w:rsidRPr="008413C0">
              <w:rPr>
                <w:rFonts w:ascii="Verdana" w:hAnsi="Verdana" w:cs="Verdana"/>
                <w:sz w:val="20"/>
                <w:szCs w:val="20"/>
              </w:rPr>
              <w:t>vista</w:t>
            </w:r>
            <w:proofErr w:type="spellEnd"/>
            <w:r w:rsidRPr="008413C0">
              <w:rPr>
                <w:rFonts w:ascii="Verdana" w:hAnsi="Verdana" w:cs="Verdana"/>
                <w:sz w:val="20"/>
                <w:szCs w:val="20"/>
              </w:rPr>
              <w:t>:</w:t>
            </w:r>
            <w:r w:rsidRPr="008413C0">
              <w:rPr>
                <w:rFonts w:ascii="Verdana" w:hAnsi="Verdana" w:cs="Verdana"/>
                <w:sz w:val="20"/>
                <w:szCs w:val="20"/>
              </w:rPr>
              <w:br/>
            </w:r>
            <w:r w:rsidRPr="008413C0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Andrew </w:t>
            </w:r>
            <w:proofErr w:type="spellStart"/>
            <w:r w:rsidRPr="008413C0">
              <w:rPr>
                <w:rFonts w:ascii="Verdana-Italic CE" w:hAnsi="Verdana-Italic CE" w:cs="Verdana-Italic CE"/>
                <w:iCs/>
                <w:sz w:val="20"/>
                <w:szCs w:val="20"/>
              </w:rPr>
              <w:t>Gillies</w:t>
            </w:r>
            <w:proofErr w:type="spellEnd"/>
            <w:r w:rsidRPr="008413C0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 (2004): </w:t>
            </w:r>
            <w:proofErr w:type="spellStart"/>
            <w:r w:rsidRPr="008413C0">
              <w:rPr>
                <w:rFonts w:ascii="Verdana-Italic CE" w:hAnsi="Verdana-Italic CE" w:cs="Verdana-Italic CE"/>
                <w:iCs/>
                <w:sz w:val="20"/>
                <w:szCs w:val="20"/>
              </w:rPr>
              <w:t>Conference</w:t>
            </w:r>
            <w:proofErr w:type="spellEnd"/>
            <w:r w:rsidRPr="008413C0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 </w:t>
            </w:r>
            <w:proofErr w:type="spellStart"/>
            <w:r w:rsidRPr="008413C0">
              <w:rPr>
                <w:rFonts w:ascii="Verdana-Italic CE" w:hAnsi="Verdana-Italic CE" w:cs="Verdana-Italic CE"/>
                <w:iCs/>
                <w:sz w:val="20"/>
                <w:szCs w:val="20"/>
              </w:rPr>
              <w:t>Interpreting</w:t>
            </w:r>
            <w:proofErr w:type="spellEnd"/>
            <w:r w:rsidRPr="008413C0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. </w:t>
            </w:r>
            <w:proofErr w:type="spellStart"/>
            <w:r w:rsidRPr="008413C0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Tłumaczenie</w:t>
            </w:r>
            <w:proofErr w:type="spellEnd"/>
            <w:r w:rsidRPr="008413C0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413C0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ustne</w:t>
            </w:r>
            <w:proofErr w:type="spellEnd"/>
            <w:r w:rsidRPr="008413C0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. Kraków.</w:t>
            </w:r>
          </w:p>
          <w:p w:rsidR="00CC2D89" w:rsidRPr="006E0A65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</w:pPr>
            <w:r w:rsidRPr="002F3F86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Ulrich Kautz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 (2002):</w:t>
            </w:r>
            <w:r w:rsidRPr="002F3F86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 Handbuch Didaktik des Übersetzens und Dolmetschens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. </w:t>
            </w:r>
            <w:r w:rsidRPr="00E84D8E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München.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Anna </w:t>
            </w:r>
            <w:proofErr w:type="spellStart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Małgorzewicz</w:t>
            </w:r>
            <w:proofErr w:type="spellEnd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 (2003): Prozessorientierte </w:t>
            </w:r>
            <w:proofErr w:type="spellStart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Dolmetschdidaktik</w:t>
            </w:r>
            <w:proofErr w:type="spellEnd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. Wrocław.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Jean-Francois </w:t>
            </w:r>
            <w:proofErr w:type="spellStart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Rozan</w:t>
            </w:r>
            <w:proofErr w:type="spellEnd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 (2002): Note-</w:t>
            </w:r>
            <w:proofErr w:type="spellStart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taking</w:t>
            </w:r>
            <w:proofErr w:type="spellEnd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 in </w:t>
            </w:r>
            <w:proofErr w:type="spellStart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Consecutive</w:t>
            </w:r>
            <w:proofErr w:type="spellEnd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Interpreting</w:t>
            </w:r>
            <w:proofErr w:type="spellEnd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6E0A65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Notatki</w:t>
            </w:r>
            <w:proofErr w:type="spellEnd"/>
            <w:r w:rsidRPr="006E0A65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6E0A65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tłumaczeniu</w:t>
            </w:r>
            <w:proofErr w:type="spellEnd"/>
            <w:r w:rsidRPr="006E0A65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E0A65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konsekutywnym</w:t>
            </w:r>
            <w:proofErr w:type="spellEnd"/>
            <w:r w:rsidRPr="006E0A65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. </w:t>
            </w: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Kraków.</w:t>
            </w:r>
          </w:p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Teresa Tomaszkiewicz (2004): Terminologia tłumaczenia. </w:t>
            </w:r>
            <w:r w:rsidRPr="008413C0">
              <w:rPr>
                <w:rFonts w:ascii="Verdana-Italic CE" w:hAnsi="Verdana-Italic CE" w:cs="Verdana-Italic CE"/>
                <w:iCs/>
                <w:sz w:val="20"/>
                <w:szCs w:val="20"/>
              </w:rPr>
              <w:t>Poznań.</w:t>
            </w:r>
          </w:p>
          <w:p w:rsidR="00CC2D89" w:rsidRPr="008413C0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Materiały własne osoby prowadzącej zajęcia.</w:t>
            </w:r>
          </w:p>
          <w:p w:rsidR="00CC2D89" w:rsidRPr="008413C0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</w:pPr>
            <w:proofErr w:type="spellStart"/>
            <w:r w:rsidRPr="00872B09">
              <w:rPr>
                <w:rFonts w:ascii="Verdana" w:hAnsi="Verdana" w:cs="Verdana"/>
                <w:sz w:val="20"/>
                <w:szCs w:val="20"/>
                <w:lang w:val="de-DE"/>
              </w:rPr>
              <w:t>tłumaczenie</w:t>
            </w:r>
            <w:proofErr w:type="spellEnd"/>
            <w:r w:rsidRPr="00872B09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72B09">
              <w:rPr>
                <w:rFonts w:ascii="Verdana" w:hAnsi="Verdana" w:cs="Verdana"/>
                <w:sz w:val="20"/>
                <w:szCs w:val="20"/>
                <w:lang w:val="de-DE"/>
              </w:rPr>
              <w:t>ustne</w:t>
            </w:r>
            <w:proofErr w:type="spellEnd"/>
            <w:r w:rsidRPr="00872B09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72B09">
              <w:rPr>
                <w:rFonts w:ascii="Verdana" w:hAnsi="Verdana" w:cs="Verdana"/>
                <w:sz w:val="20"/>
                <w:szCs w:val="20"/>
                <w:lang w:val="de-DE"/>
              </w:rPr>
              <w:t>sądowe</w:t>
            </w:r>
            <w:proofErr w:type="spellEnd"/>
          </w:p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</w:pPr>
            <w:r w:rsidRPr="005D565B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Ulrich Daum (2005): Gerichts- und Behördenterminologie. B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erlin.</w:t>
            </w:r>
          </w:p>
          <w:p w:rsidR="00CC2D89" w:rsidRPr="00CE1435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</w:pPr>
            <w:r w:rsidRPr="005D565B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Ulrich Daum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, Ram</w:t>
            </w:r>
            <w:r w:rsidRPr="00CE1435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ó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n </w:t>
            </w:r>
            <w:proofErr w:type="spellStart"/>
            <w:r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Hansmeyer</w:t>
            </w:r>
            <w:proofErr w:type="spellEnd"/>
            <w:r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 (2011): Arbeitsbuch zur Gerichts- und Behördenterminologie. Berlin.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Andrew </w:t>
            </w:r>
            <w:proofErr w:type="spellStart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Gillies</w:t>
            </w:r>
            <w:proofErr w:type="spellEnd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 (2004): Conference </w:t>
            </w:r>
            <w:proofErr w:type="spellStart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Interpreting</w:t>
            </w:r>
            <w:proofErr w:type="spellEnd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Tłumaczenie</w:t>
            </w:r>
            <w:proofErr w:type="spellEnd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ustne</w:t>
            </w:r>
            <w:proofErr w:type="spellEnd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. Kraków.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Mira </w:t>
            </w:r>
            <w:proofErr w:type="spellStart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Kadric</w:t>
            </w:r>
            <w:proofErr w:type="spellEnd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 (2001): Dolmetschen bei Gericht. </w:t>
            </w:r>
            <w:proofErr w:type="spellStart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Erwartungen</w:t>
            </w:r>
            <w:proofErr w:type="spellEnd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, </w:t>
            </w:r>
            <w:proofErr w:type="spellStart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Anforderungen</w:t>
            </w:r>
            <w:proofErr w:type="spellEnd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, </w:t>
            </w:r>
            <w:proofErr w:type="spellStart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Kompetenzen</w:t>
            </w:r>
            <w:proofErr w:type="spellEnd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. Wien.</w:t>
            </w:r>
          </w:p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413C0">
              <w:rPr>
                <w:rFonts w:ascii="Verdana-Italic CE" w:hAnsi="Verdana-Italic CE" w:cs="Verdana-Italic CE"/>
                <w:iCs/>
                <w:sz w:val="20"/>
                <w:szCs w:val="20"/>
              </w:rPr>
              <w:t>Danuta Kierzkowska (2002): Tłumaczenie prawnicze. Warszawa.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D54CF4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Rainer Kock (2012): Der Strafprozess. Eine Einführung für 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Gerichtsdolmetscher und -übersetzer. </w:t>
            </w: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Berlin. 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Anna </w:t>
            </w:r>
            <w:proofErr w:type="spellStart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Małgorzewicz</w:t>
            </w:r>
            <w:proofErr w:type="spellEnd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 (2003): </w:t>
            </w:r>
            <w:proofErr w:type="spellStart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Prozessorientierte</w:t>
            </w:r>
            <w:proofErr w:type="spellEnd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 </w:t>
            </w:r>
            <w:proofErr w:type="spellStart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Dolmetschdidaktik</w:t>
            </w:r>
            <w:proofErr w:type="spellEnd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. Wrocław.</w:t>
            </w:r>
          </w:p>
          <w:p w:rsidR="00CC2D89" w:rsidRPr="006F5F38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Janusz Poznański (2007): Tłumacz w postępowaniu karnym. </w:t>
            </w:r>
            <w:r w:rsidRPr="006F5F38">
              <w:rPr>
                <w:rFonts w:ascii="Verdana-Italic CE" w:hAnsi="Verdana-Italic CE" w:cs="Verdana-Italic CE"/>
                <w:iCs/>
                <w:sz w:val="20"/>
                <w:szCs w:val="20"/>
              </w:rPr>
              <w:t>Warszawa.</w:t>
            </w:r>
          </w:p>
          <w:p w:rsidR="00CC2D89" w:rsidRPr="006E0A65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</w:pP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Teresa Tomaszkiewicz (2004): Terminologia tłumaczenia. </w:t>
            </w:r>
            <w:r w:rsidRPr="006E0A65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Poznań.</w:t>
            </w:r>
          </w:p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6E0A65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Gerichtsdolmetschen, HS Magdeburg-Stendal (FH) 2006. </w:t>
            </w:r>
            <w:r w:rsidRPr="006F5F38">
              <w:rPr>
                <w:rFonts w:ascii="Verdana-Italic CE" w:hAnsi="Verdana-Italic CE" w:cs="Verdana-Italic CE"/>
                <w:iCs/>
                <w:sz w:val="20"/>
                <w:szCs w:val="20"/>
              </w:rPr>
              <w:t>Dydaktyczny materiał filmowy na CD.</w:t>
            </w:r>
          </w:p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6F5F38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Sprawa </w:t>
            </w:r>
            <w:proofErr w:type="spellStart"/>
            <w:r w:rsidRPr="006F5F38">
              <w:rPr>
                <w:rFonts w:ascii="Verdana-Italic CE" w:hAnsi="Verdana-Italic CE" w:cs="Verdana-Italic CE"/>
                <w:iCs/>
                <w:sz w:val="20"/>
                <w:szCs w:val="20"/>
              </w:rPr>
              <w:t>Kelgrena</w:t>
            </w:r>
            <w:proofErr w:type="spellEnd"/>
            <w:r w:rsidRPr="006F5F38">
              <w:rPr>
                <w:rFonts w:ascii="Verdana-Italic CE" w:hAnsi="Verdana-Italic CE" w:cs="Verdana-Italic CE"/>
                <w:iCs/>
                <w:sz w:val="20"/>
                <w:szCs w:val="20"/>
              </w:rPr>
              <w:t>. Inscenizacja rozprawy sądowej w sprawie karnej. Dydaktyczny materiał filmowy na CD.TEPIS. Warszawa.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</w:pP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Norbert </w:t>
            </w:r>
            <w:proofErr w:type="spellStart"/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Zänker</w:t>
            </w:r>
            <w:proofErr w:type="spellEnd"/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Hrsg</w:t>
            </w:r>
            <w:proofErr w:type="spellEnd"/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.) </w:t>
            </w: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>(2006): Deutsche Urteile in Strafsachen. Berlin.</w:t>
            </w:r>
          </w:p>
          <w:p w:rsidR="00CC2D89" w:rsidRPr="00AA33D7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Materiały własne osoby prowadzącej zajęcia.</w:t>
            </w:r>
          </w:p>
        </w:tc>
      </w:tr>
      <w:tr w:rsidR="00CC2D89" w:rsidRPr="008E1E54" w:rsidTr="008777E1">
        <w:tc>
          <w:tcPr>
            <w:tcW w:w="0" w:type="auto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17.</w:t>
            </w:r>
          </w:p>
        </w:tc>
        <w:tc>
          <w:tcPr>
            <w:tcW w:w="0" w:type="auto"/>
            <w:gridSpan w:val="2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zaliczenia poszczególnych komponentów przedmiotu/modułu, sposób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sprawdzenia osiągnięcia zamierzonych efektów kształcenia:</w:t>
            </w:r>
          </w:p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ST_W01 przekład ustny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, egzamin ustny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ST_W02 przekład ustny, sporządzanie glosariuszy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ST_W03 przekład ustny konsekutywny i a 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Vista, egzamin ustny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ST_W06 wypowiedź ustna w języku polskim i niemieckim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, egzamin ustny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ST_W08 przekład ustny, sporządzanie glosariuszy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ST_U01 krytyka przekładu ustnego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ST_U03 wypowiedź ustna w języku polskim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, egzamin ustny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lastRenderedPageBreak/>
              <w:t xml:space="preserve">ST_U06 przekład ustny konsekutywny, 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wypowiedź ustna (</w:t>
            </w: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parafrazowanie w języku polskim i niemieckim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) , egzamin ustny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U07 przekład ustny konsekutywny, egzamin ustny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ST_U08 przekład a </w:t>
            </w:r>
            <w:proofErr w:type="spellStart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vista</w:t>
            </w:r>
            <w:proofErr w:type="spellEnd"/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 z języka niemieckiego na język polski i odwrotnie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, egzamin ustny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ST_U09 przekład ustny, sporządzanie glosariuszy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ST_U10 wypowiedź ustna w języku polskim i niemieckim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, egzamin ustny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ST_U11 przekład ustny, krytyka przekładu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, egzamin ustny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ST_U13 wypowiedź ustna w języku polskim i niemieckim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, egzamin ustny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ST_U14 przekład ustny, sporządzanie glosariuszy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, egzamin ustny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ST_U15 przekład ustny, sporządzanie glosariuszy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ST_U16 krytyka przekładu, udział w dyskusji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ST_U17 udział w dyskusji, krytyka przekładu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ST_K01 przekład ustny, udział w dyskusji</w:t>
            </w:r>
            <w:r>
              <w:rPr>
                <w:rFonts w:ascii="Verdana-Italic CE" w:hAnsi="Verdana-Italic CE" w:cs="Verdana-Italic CE"/>
                <w:iCs/>
                <w:sz w:val="20"/>
                <w:szCs w:val="20"/>
              </w:rPr>
              <w:t>, egzamin ustny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ST_K02 udział w dyskusji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ST_K03 udział w dyskusji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ST_K04 udział w dyskusji , krytyka przekładu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ST_K06 udział w dyskusji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ST_K08 udział w dyskusji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ST_K09 udział w dyskusji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872B09">
              <w:rPr>
                <w:rFonts w:ascii="Verdana-Italic CE" w:hAnsi="Verdana-Italic CE" w:cs="Verdana-Italic CE"/>
                <w:iCs/>
                <w:sz w:val="20"/>
                <w:szCs w:val="20"/>
              </w:rPr>
              <w:t>ST_K10 udział w dyskusji</w:t>
            </w: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</w:p>
          <w:p w:rsidR="00CC2D89" w:rsidRPr="00872B0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>
              <w:t xml:space="preserve">Warunkiem przystąpienia do egzaminu jest uzyskanie pozytywnych ocen z obu przedmiotów modułu </w:t>
            </w:r>
            <w:r w:rsidRPr="00814443">
              <w:rPr>
                <w:smallCaps/>
              </w:rPr>
              <w:t>Tłumaczenia ustne (TU): T</w:t>
            </w:r>
            <w:r w:rsidRPr="00814443">
              <w:rPr>
                <w:smallCaps/>
                <w:color w:val="000000"/>
              </w:rPr>
              <w:t xml:space="preserve">łumaczenie ustne konsekutywne i a </w:t>
            </w:r>
            <w:proofErr w:type="spellStart"/>
            <w:r w:rsidRPr="00814443">
              <w:rPr>
                <w:smallCaps/>
                <w:color w:val="000000"/>
              </w:rPr>
              <w:t>vista</w:t>
            </w:r>
            <w:proofErr w:type="spellEnd"/>
            <w:r w:rsidRPr="00814443">
              <w:rPr>
                <w:smallCaps/>
              </w:rPr>
              <w:t xml:space="preserve"> </w:t>
            </w:r>
            <w:r w:rsidRPr="00814443">
              <w:t>oraz</w:t>
            </w:r>
            <w:r w:rsidRPr="00814443">
              <w:rPr>
                <w:smallCaps/>
              </w:rPr>
              <w:t xml:space="preserve"> </w:t>
            </w:r>
            <w:r w:rsidRPr="00814443">
              <w:rPr>
                <w:smallCaps/>
                <w:color w:val="000000"/>
              </w:rPr>
              <w:t>Tłumaczenie ustne sądowe.</w:t>
            </w:r>
            <w:r w:rsidRPr="00814443">
              <w:rPr>
                <w:smallCaps/>
              </w:rPr>
              <w:t xml:space="preserve"> </w:t>
            </w:r>
            <w:r>
              <w:t xml:space="preserve">Ocena niedostateczna z jakichkolwiek ćwiczeń lub egzaminu skutkuje niezaliczeniem całego </w:t>
            </w:r>
            <w:r w:rsidRPr="00445BB9">
              <w:t>modułu.</w:t>
            </w:r>
            <w:r w:rsidRPr="00445BB9">
              <w:rPr>
                <w:bCs/>
              </w:rPr>
              <w:t xml:space="preserve"> </w:t>
            </w:r>
            <w:r w:rsidRPr="000641BE">
              <w:t xml:space="preserve"> </w:t>
            </w:r>
            <w:r>
              <w:t>Ocena ostateczna za moduł jest średnią ważoną, każda ocena z ćwiczeń to 25%,  ocena z egzaminu to 50% oceny końcowej.</w:t>
            </w:r>
          </w:p>
          <w:p w:rsidR="00CC2D89" w:rsidRPr="008E1E54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</w:p>
        </w:tc>
      </w:tr>
      <w:tr w:rsidR="00CC2D89" w:rsidRPr="004A537F" w:rsidTr="008777E1">
        <w:tc>
          <w:tcPr>
            <w:tcW w:w="0" w:type="auto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18.</w:t>
            </w:r>
          </w:p>
        </w:tc>
        <w:tc>
          <w:tcPr>
            <w:tcW w:w="0" w:type="auto"/>
            <w:gridSpan w:val="2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Język wykładowy</w:t>
            </w:r>
            <w:r>
              <w:rPr>
                <w:rFonts w:ascii="Verdana" w:hAnsi="Verdana" w:cs="Verdana"/>
                <w:sz w:val="20"/>
                <w:szCs w:val="20"/>
              </w:rPr>
              <w:t>: niemiecki, polski</w:t>
            </w:r>
          </w:p>
        </w:tc>
      </w:tr>
      <w:tr w:rsidR="00CC2D89" w:rsidRPr="004A537F" w:rsidTr="008777E1">
        <w:trPr>
          <w:trHeight w:val="315"/>
        </w:trPr>
        <w:tc>
          <w:tcPr>
            <w:tcW w:w="0" w:type="auto"/>
            <w:vMerge w:val="restart"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Obciążenie pracą studenta</w:t>
            </w:r>
          </w:p>
        </w:tc>
      </w:tr>
      <w:tr w:rsidR="00CC2D89" w:rsidRPr="004A537F" w:rsidTr="008777E1">
        <w:trPr>
          <w:trHeight w:val="450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Średnia liczba godzin na</w:t>
            </w:r>
          </w:p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zrealizowanie aktywności</w:t>
            </w:r>
          </w:p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CC2D89" w:rsidRPr="004A537F" w:rsidTr="008777E1">
        <w:trPr>
          <w:trHeight w:val="662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Godziny zajęć (wg planu studiów) z nauczycielem:</w:t>
            </w:r>
          </w:p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ćwiczenia:</w:t>
            </w:r>
          </w:p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60</w:t>
            </w:r>
          </w:p>
        </w:tc>
      </w:tr>
      <w:tr w:rsidR="00CC2D89" w:rsidRPr="004A537F" w:rsidTr="008777E1">
        <w:trPr>
          <w:trHeight w:val="435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Praca własna studenta np.:</w:t>
            </w:r>
          </w:p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przygotowanie do zajęć:</w:t>
            </w:r>
          </w:p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opracowanie wyników:</w:t>
            </w:r>
          </w:p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czytanie wskazanej literatury:</w:t>
            </w:r>
          </w:p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napisanie raportu z zajęć:</w:t>
            </w:r>
          </w:p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przygotowanie do egzaminu:</w:t>
            </w:r>
          </w:p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Podane wartości odnoszą się do obydwóch modułów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4A537F" w:rsidRDefault="00CC2D89" w:rsidP="008777E1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30</w:t>
            </w:r>
          </w:p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60</w:t>
            </w:r>
          </w:p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</w:t>
            </w:r>
          </w:p>
          <w:p w:rsidR="00CC2D89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</w:tr>
      <w:tr w:rsidR="00CC2D89" w:rsidRPr="004A537F" w:rsidTr="008777E1">
        <w:trPr>
          <w:trHeight w:val="354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180</w:t>
            </w:r>
          </w:p>
        </w:tc>
      </w:tr>
      <w:tr w:rsidR="00CC2D89" w:rsidRPr="004A537F" w:rsidTr="008777E1">
        <w:trPr>
          <w:trHeight w:val="360"/>
        </w:trPr>
        <w:tc>
          <w:tcPr>
            <w:tcW w:w="0" w:type="auto"/>
            <w:vMerge/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D89" w:rsidRPr="004A537F" w:rsidRDefault="00CC2D89" w:rsidP="008777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</w:tbl>
    <w:p w:rsidR="00CC2D89" w:rsidRDefault="00CC2D89" w:rsidP="00CC2D8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CC2D89" w:rsidRDefault="00CC2D89" w:rsidP="00CC2D8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CC2D89" w:rsidRDefault="00CC2D89" w:rsidP="00CC2D89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  <w:lang w:val="en-US"/>
        </w:rPr>
      </w:pPr>
    </w:p>
    <w:p w:rsidR="005F77A9" w:rsidRDefault="005F77A9"/>
    <w:sectPr w:rsidR="005F77A9" w:rsidSect="00B17FA1">
      <w:footerReference w:type="even" r:id="rId4"/>
      <w:footerReference w:type="default" r:id="rId5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Italic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3D5" w:rsidRDefault="00CC2D89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473D5" w:rsidRDefault="00CC2D8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3D5" w:rsidRDefault="00CC2D89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:rsidR="004473D5" w:rsidRDefault="00CC2D89">
    <w:pPr>
      <w:pStyle w:val="Stopka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C2D89"/>
    <w:rsid w:val="005F77A9"/>
    <w:rsid w:val="00CC2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D89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CC2D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2D89"/>
    <w:rPr>
      <w:rFonts w:ascii="Arial" w:eastAsia="Calibri" w:hAnsi="Arial" w:cs="Arial"/>
      <w:b/>
      <w:bCs/>
      <w:kern w:val="32"/>
      <w:sz w:val="32"/>
      <w:szCs w:val="32"/>
    </w:rPr>
  </w:style>
  <w:style w:type="paragraph" w:styleId="Stopka">
    <w:name w:val="footer"/>
    <w:basedOn w:val="Normalny"/>
    <w:link w:val="StopkaZnak"/>
    <w:rsid w:val="00CC2D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2D89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CC2D8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1940</Words>
  <Characters>11640</Characters>
  <Application>Microsoft Office Word</Application>
  <DocSecurity>0</DocSecurity>
  <Lines>97</Lines>
  <Paragraphs>27</Paragraphs>
  <ScaleCrop>false</ScaleCrop>
  <Company/>
  <LinksUpToDate>false</LinksUpToDate>
  <CharactersWithSpaces>13553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2013-05-14T07:24:00Z</dcterms:created>
  <dcterms:modified xsi:type="dcterms:W3CDTF">2013-05-14T07:25:00Z</dcterms:modified>
</cp:coreProperties>
</file>