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A0F0" w14:textId="083EE5EA" w:rsidR="006E53E8" w:rsidRPr="003A00EE" w:rsidRDefault="006E53E8" w:rsidP="006E53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>PROPOZYCJE TEMATÓW PRAC LICENCJACKICH W ROKU AKADEMICKIM</w:t>
      </w:r>
    </w:p>
    <w:p w14:paraId="75BFF54B" w14:textId="60D52E64" w:rsidR="006E53E8" w:rsidRDefault="006E53E8" w:rsidP="006E53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>202</w:t>
      </w:r>
      <w:r w:rsidR="001B41A8" w:rsidRPr="003A00EE">
        <w:rPr>
          <w:rFonts w:ascii="Times New Roman" w:hAnsi="Times New Roman" w:cs="Times New Roman"/>
          <w:bCs/>
          <w:sz w:val="24"/>
          <w:szCs w:val="24"/>
        </w:rPr>
        <w:t>3</w:t>
      </w:r>
      <w:r w:rsidRPr="003A00EE">
        <w:rPr>
          <w:rFonts w:ascii="Times New Roman" w:hAnsi="Times New Roman" w:cs="Times New Roman"/>
          <w:bCs/>
          <w:sz w:val="24"/>
          <w:szCs w:val="24"/>
        </w:rPr>
        <w:t>/2</w:t>
      </w:r>
      <w:r w:rsidR="001B41A8" w:rsidRPr="003A00EE">
        <w:rPr>
          <w:rFonts w:ascii="Times New Roman" w:hAnsi="Times New Roman" w:cs="Times New Roman"/>
          <w:bCs/>
          <w:sz w:val="24"/>
          <w:szCs w:val="24"/>
        </w:rPr>
        <w:t>4</w:t>
      </w:r>
    </w:p>
    <w:p w14:paraId="75195840" w14:textId="6F514518" w:rsidR="00DE77BF" w:rsidRPr="003A00EE" w:rsidRDefault="00DE77BF" w:rsidP="006E53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(zatwierdzone na RI 5.03.2024)</w:t>
      </w:r>
    </w:p>
    <w:p w14:paraId="7C2196E3" w14:textId="77777777" w:rsidR="006512B7" w:rsidRPr="003A00EE" w:rsidRDefault="006512B7" w:rsidP="006512B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D384A9" w14:textId="65BB2BEF" w:rsidR="001B41A8" w:rsidRPr="003A00EE" w:rsidRDefault="003A00EE" w:rsidP="001B41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00E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B41A8" w:rsidRPr="003A00EE">
        <w:rPr>
          <w:rFonts w:ascii="Times New Roman" w:hAnsi="Times New Roman" w:cs="Times New Roman"/>
          <w:b/>
          <w:bCs/>
          <w:sz w:val="24"/>
          <w:szCs w:val="24"/>
        </w:rPr>
        <w:t>rof. dr hab. Edward Białek</w:t>
      </w:r>
    </w:p>
    <w:p w14:paraId="0E95291B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Weronika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Brzozowska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Literarisches Leben im Österreich der Zwischenkriegszeit. </w:t>
      </w:r>
      <w:r w:rsidRPr="003A00EE">
        <w:rPr>
          <w:rFonts w:ascii="Times New Roman" w:hAnsi="Times New Roman" w:cs="Times New Roman"/>
          <w:bCs/>
          <w:sz w:val="24"/>
          <w:szCs w:val="24"/>
        </w:rPr>
        <w:t>Der Fall Stefan Zweig</w:t>
      </w:r>
    </w:p>
    <w:p w14:paraId="0B569EE5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Marcelina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Feld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>: Motywy fantastyczne w baśniach różnych narodów</w:t>
      </w:r>
    </w:p>
    <w:p w14:paraId="151A5F81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Pascal </w:t>
      </w:r>
      <w:proofErr w:type="spellStart"/>
      <w:r w:rsidRPr="003A00EE">
        <w:rPr>
          <w:rFonts w:ascii="Times New Roman" w:hAnsi="Times New Roman" w:cs="Times New Roman"/>
          <w:iCs/>
          <w:sz w:val="24"/>
          <w:szCs w:val="24"/>
          <w:lang w:val="de-DE"/>
        </w:rPr>
        <w:t>Myśliński</w:t>
      </w:r>
      <w:proofErr w:type="spellEnd"/>
      <w:r w:rsidRPr="003A00EE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: 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Das personifizierte Böse. Zu ausgewählten Frauengestalten in Grimms </w:t>
      </w:r>
      <w:r w:rsidRPr="003A00EE">
        <w:rPr>
          <w:rFonts w:ascii="Times New Roman" w:hAnsi="Times New Roman" w:cs="Times New Roman"/>
          <w:i/>
          <w:sz w:val="24"/>
          <w:szCs w:val="24"/>
          <w:lang w:val="de-DE"/>
        </w:rPr>
        <w:t>Kinder- und Hausmärchen</w:t>
      </w:r>
    </w:p>
    <w:p w14:paraId="2FCEA710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A00EE">
        <w:rPr>
          <w:rFonts w:ascii="Times New Roman" w:hAnsi="Times New Roman" w:cs="Times New Roman"/>
          <w:iCs/>
          <w:sz w:val="24"/>
          <w:szCs w:val="24"/>
        </w:rPr>
        <w:t>Wiktoria Krawczyk: Poszukiwanie duchowego znaczenia i tożsamości jako temat wybranych powieści Hermanna Hessego</w:t>
      </w:r>
    </w:p>
    <w:p w14:paraId="25EBEA6E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A00EE">
        <w:rPr>
          <w:rFonts w:ascii="Times New Roman" w:hAnsi="Times New Roman" w:cs="Times New Roman"/>
          <w:iCs/>
          <w:sz w:val="24"/>
          <w:szCs w:val="24"/>
        </w:rPr>
        <w:t xml:space="preserve">Patrycja Popławska: Poetyka niemieckojęzycznej powieści kryminalnej na przykładzie twórczości Sebastiana </w:t>
      </w:r>
      <w:proofErr w:type="spellStart"/>
      <w:r w:rsidRPr="003A00EE">
        <w:rPr>
          <w:rFonts w:ascii="Times New Roman" w:hAnsi="Times New Roman" w:cs="Times New Roman"/>
          <w:iCs/>
          <w:sz w:val="24"/>
          <w:szCs w:val="24"/>
        </w:rPr>
        <w:t>Fitzka</w:t>
      </w:r>
      <w:proofErr w:type="spellEnd"/>
    </w:p>
    <w:p w14:paraId="668D3ABA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Małgorzata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Pyter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: Zum Motiv der Grausamkeit in den </w:t>
      </w:r>
      <w:proofErr w:type="spellStart"/>
      <w:r w:rsidRPr="003A00EE">
        <w:rPr>
          <w:rFonts w:ascii="Times New Roman" w:hAnsi="Times New Roman" w:cs="Times New Roman"/>
          <w:i/>
          <w:sz w:val="24"/>
          <w:szCs w:val="24"/>
          <w:lang w:val="de-DE"/>
        </w:rPr>
        <w:t>Kinder-und</w:t>
      </w:r>
      <w:proofErr w:type="spellEnd"/>
      <w:r w:rsidRPr="003A00EE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Hausmärchen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der Brüder Grimm</w:t>
      </w:r>
    </w:p>
    <w:p w14:paraId="5312D752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Konstancja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Rusinek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: Der Rattenfänger in Literatur und Kunst. Fallbeispiel: </w:t>
      </w:r>
      <w:r w:rsidRPr="003A00EE">
        <w:rPr>
          <w:rFonts w:ascii="Times New Roman" w:hAnsi="Times New Roman" w:cs="Times New Roman"/>
          <w:i/>
          <w:sz w:val="24"/>
          <w:szCs w:val="24"/>
          <w:lang w:val="de-DE"/>
        </w:rPr>
        <w:t>Der Rattenfänger von Hameln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der Brüder Grimm</w:t>
      </w:r>
    </w:p>
    <w:p w14:paraId="14DB5842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Michelle </w:t>
      </w:r>
      <w:proofErr w:type="spellStart"/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>Sakowicz</w:t>
      </w:r>
      <w:proofErr w:type="spellEnd"/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>: Schreiberhau im Riesengebirge als Ort der Begegnung von Schriftstellern und bildenden Künstlern</w:t>
      </w:r>
    </w:p>
    <w:p w14:paraId="3DD58BEE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Weronika </w:t>
      </w:r>
      <w:proofErr w:type="spellStart"/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>Siedlecka</w:t>
      </w:r>
      <w:proofErr w:type="spellEnd"/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Zur Gleichschaltung des kulturellen Lebens im Schlesien der NS-Zeit am Beispiel der Stadt </w:t>
      </w:r>
      <w:proofErr w:type="spellStart"/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>Waldenburg</w:t>
      </w:r>
      <w:proofErr w:type="spellEnd"/>
    </w:p>
    <w:p w14:paraId="44660CE4" w14:textId="77777777" w:rsidR="001B41A8" w:rsidRPr="003A00EE" w:rsidRDefault="001B41A8" w:rsidP="001B41A8">
      <w:pPr>
        <w:pStyle w:val="Akapitzlist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A00EE">
        <w:rPr>
          <w:rFonts w:ascii="Times New Roman" w:hAnsi="Times New Roman" w:cs="Times New Roman"/>
          <w:sz w:val="24"/>
          <w:szCs w:val="24"/>
        </w:rPr>
        <w:t>Katarzyna Sobczyk: Motyw miłości w baśni różnych kręgów kulturowych</w:t>
      </w:r>
    </w:p>
    <w:p w14:paraId="2D77E7FE" w14:textId="05BD8EAF" w:rsidR="001B41A8" w:rsidRPr="003A00EE" w:rsidRDefault="001B41A8" w:rsidP="001B41A8">
      <w:pPr>
        <w:pStyle w:val="LO-normal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Zofia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Tanaś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: Todesarten im deutschen Volksmärchen. Dargestellt an ausgewählten Texten aus der Sammlung </w:t>
      </w:r>
      <w:r w:rsidRPr="003A00EE">
        <w:rPr>
          <w:rFonts w:ascii="Times New Roman" w:hAnsi="Times New Roman" w:cs="Times New Roman"/>
          <w:i/>
          <w:sz w:val="24"/>
          <w:szCs w:val="24"/>
          <w:lang w:val="de-DE"/>
        </w:rPr>
        <w:t>Kinder- und Hausmärchen</w:t>
      </w:r>
    </w:p>
    <w:p w14:paraId="472A239F" w14:textId="77777777" w:rsidR="003A00EE" w:rsidRPr="003A00EE" w:rsidRDefault="003A00EE" w:rsidP="003A00EE">
      <w:pPr>
        <w:pStyle w:val="LO-normal"/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03BAA67B" w14:textId="5AC0998A" w:rsidR="003A00EE" w:rsidRPr="003A00EE" w:rsidRDefault="003A00EE" w:rsidP="003A00EE">
      <w:pPr>
        <w:pStyle w:val="LO-normal"/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prof. </w:t>
      </w:r>
      <w:proofErr w:type="spellStart"/>
      <w:r w:rsidRPr="003A00EE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>dr</w:t>
      </w:r>
      <w:proofErr w:type="spellEnd"/>
      <w:r w:rsidRPr="003A00EE"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  <w:t xml:space="preserve"> hab. Urszula Bonter</w:t>
      </w:r>
    </w:p>
    <w:p w14:paraId="6853DACE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Agnieszka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Liszka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-Schreiber: Der deutsche Anti-Kriminalroman am Beispiel von Karsten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Dusse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3FE0F3D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Aleksandra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Mizdal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: Der aktuelle deutsche Psychothriller: das Fallbeispiel Andreas Strobel </w:t>
      </w:r>
    </w:p>
    <w:p w14:paraId="749B8168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Kamila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Idzińska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>: Die Bestseller auf dem deutschen Buchmarkt am Beispiel von Sebastian Fitzek</w:t>
      </w:r>
    </w:p>
    <w:p w14:paraId="0CC06281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Karol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Tułacz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>: Die Bestseller auf dem deutschen Buchmarkt am Beispiel von Andreas Franz</w:t>
      </w:r>
    </w:p>
    <w:p w14:paraId="4B8F9BBF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Angelika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Krzyżanowska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: Der historische Kriminalroman: Volker Kutscher </w:t>
      </w:r>
    </w:p>
    <w:p w14:paraId="5F56C0A8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Wiktoria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Wolak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>: Die Bestsellerkrimis von Andreas Franz</w:t>
      </w:r>
    </w:p>
    <w:p w14:paraId="1E29D7CE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Maryna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Yevdokimova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: Die Kluftinger Krimis von </w:t>
      </w:r>
      <w:hyperlink r:id="rId6" w:history="1">
        <w:r w:rsidRPr="00BD5264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Volker Klüpfel</w:t>
        </w:r>
      </w:hyperlink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 und </w:t>
      </w:r>
      <w:hyperlink r:id="rId7" w:history="1">
        <w:r w:rsidRPr="00BD5264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Michael Kobr</w:t>
        </w:r>
      </w:hyperlink>
    </w:p>
    <w:p w14:paraId="4648CD75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Katarzyna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Chrzanowska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: Die populären Psychothriller von Sebastian Fitzek </w:t>
      </w:r>
    </w:p>
    <w:p w14:paraId="71FED040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>Anna Kowalczyk: Aktuelle deutsche Thriller: Andreas Franz und Sebastian Fitzek</w:t>
      </w:r>
    </w:p>
    <w:p w14:paraId="578823C8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5264">
        <w:rPr>
          <w:rFonts w:ascii="Times New Roman" w:hAnsi="Times New Roman" w:cs="Times New Roman"/>
          <w:sz w:val="24"/>
          <w:szCs w:val="24"/>
        </w:rPr>
        <w:t xml:space="preserve">Vanessa Jackowska: Trylogia o „mścicielce” Bernharda </w:t>
      </w:r>
      <w:proofErr w:type="spellStart"/>
      <w:r w:rsidRPr="00BD5264">
        <w:rPr>
          <w:rFonts w:ascii="Times New Roman" w:hAnsi="Times New Roman" w:cs="Times New Roman"/>
          <w:sz w:val="24"/>
          <w:szCs w:val="24"/>
        </w:rPr>
        <w:t>Aichnera</w:t>
      </w:r>
      <w:proofErr w:type="spellEnd"/>
    </w:p>
    <w:p w14:paraId="1CD1854D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5264">
        <w:rPr>
          <w:rFonts w:ascii="Times New Roman" w:hAnsi="Times New Roman" w:cs="Times New Roman"/>
          <w:sz w:val="24"/>
          <w:szCs w:val="24"/>
        </w:rPr>
        <w:t xml:space="preserve">Hanna Michalik: Thrillery psychologiczne Sebastiana </w:t>
      </w:r>
      <w:proofErr w:type="spellStart"/>
      <w:r w:rsidRPr="00BD5264">
        <w:rPr>
          <w:rFonts w:ascii="Times New Roman" w:hAnsi="Times New Roman" w:cs="Times New Roman"/>
          <w:sz w:val="24"/>
          <w:szCs w:val="24"/>
        </w:rPr>
        <w:t>Fitzka</w:t>
      </w:r>
      <w:proofErr w:type="spellEnd"/>
      <w:r w:rsidRPr="00BD5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3A60D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Karolina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Lichosik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>: Der erfolgreiche Regionalkrimi: das Fallbeispiel Klaus-Peter Wolf</w:t>
      </w:r>
    </w:p>
    <w:p w14:paraId="1A361AB7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5264">
        <w:rPr>
          <w:rFonts w:ascii="Times New Roman" w:hAnsi="Times New Roman" w:cs="Times New Roman"/>
          <w:sz w:val="24"/>
          <w:szCs w:val="24"/>
        </w:rPr>
        <w:t xml:space="preserve">Natalia Pędziwiatr: Niemiecki </w:t>
      </w:r>
      <w:proofErr w:type="spellStart"/>
      <w:r w:rsidRPr="00BD5264">
        <w:rPr>
          <w:rFonts w:ascii="Times New Roman" w:hAnsi="Times New Roman" w:cs="Times New Roman"/>
          <w:sz w:val="24"/>
          <w:szCs w:val="24"/>
        </w:rPr>
        <w:t>antykriminał</w:t>
      </w:r>
      <w:proofErr w:type="spellEnd"/>
      <w:r w:rsidRPr="00BD52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5264">
        <w:rPr>
          <w:rFonts w:ascii="Times New Roman" w:hAnsi="Times New Roman" w:cs="Times New Roman"/>
          <w:sz w:val="24"/>
          <w:szCs w:val="24"/>
        </w:rPr>
        <w:t>Karsten</w:t>
      </w:r>
      <w:proofErr w:type="spellEnd"/>
      <w:r w:rsidRPr="00BD5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64">
        <w:rPr>
          <w:rFonts w:ascii="Times New Roman" w:hAnsi="Times New Roman" w:cs="Times New Roman"/>
          <w:sz w:val="24"/>
          <w:szCs w:val="24"/>
        </w:rPr>
        <w:t>Dusse</w:t>
      </w:r>
      <w:proofErr w:type="spellEnd"/>
    </w:p>
    <w:p w14:paraId="28AB97BA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Alicja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Taborska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>: Der deutsche Frauenkrimi: das Fallbeispiel Ingrid Noll</w:t>
      </w:r>
    </w:p>
    <w:p w14:paraId="59E88BB7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Ewa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Kaczorowska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: Die Sylt-Krimis von Gisa Pauly </w:t>
      </w:r>
    </w:p>
    <w:p w14:paraId="4944E0D1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Karina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Kiepura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>: Das Phänomen Klaus-Peter Wolf</w:t>
      </w:r>
    </w:p>
    <w:p w14:paraId="72719CFF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Estera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 Filipiak: Die Psychothriller von Melanie Raabe </w:t>
      </w:r>
    </w:p>
    <w:p w14:paraId="0BA0D222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Paulina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Puścian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: Frauenbilder in den Kriminalromanen von Charlotte Link </w:t>
      </w:r>
    </w:p>
    <w:p w14:paraId="33AA209E" w14:textId="77777777" w:rsidR="00BD5264" w:rsidRPr="00BD5264" w:rsidRDefault="00BD5264" w:rsidP="00BD526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BD5264">
        <w:rPr>
          <w:rFonts w:ascii="Times New Roman" w:hAnsi="Times New Roman" w:cs="Times New Roman"/>
          <w:sz w:val="24"/>
          <w:szCs w:val="24"/>
          <w:lang w:val="de-DE"/>
        </w:rPr>
        <w:t xml:space="preserve">Karolina </w:t>
      </w:r>
      <w:proofErr w:type="spellStart"/>
      <w:r w:rsidRPr="00BD5264">
        <w:rPr>
          <w:rFonts w:ascii="Times New Roman" w:hAnsi="Times New Roman" w:cs="Times New Roman"/>
          <w:sz w:val="24"/>
          <w:szCs w:val="24"/>
          <w:lang w:val="de-DE"/>
        </w:rPr>
        <w:t>Szmigulan</w:t>
      </w:r>
      <w:proofErr w:type="spellEnd"/>
      <w:r w:rsidRPr="00BD5264">
        <w:rPr>
          <w:rFonts w:ascii="Times New Roman" w:hAnsi="Times New Roman" w:cs="Times New Roman"/>
          <w:sz w:val="24"/>
          <w:szCs w:val="24"/>
          <w:lang w:val="de-DE"/>
        </w:rPr>
        <w:t>: Die Psychothriller von Sebastian Fitzek</w:t>
      </w:r>
    </w:p>
    <w:p w14:paraId="44CE97AD" w14:textId="77777777" w:rsidR="001B41A8" w:rsidRPr="003A00EE" w:rsidRDefault="001B41A8" w:rsidP="001B41A8">
      <w:pPr>
        <w:pStyle w:val="Akapitzlist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0600F7B7" w14:textId="43FD026D" w:rsidR="001B41A8" w:rsidRPr="003A00EE" w:rsidRDefault="003A00EE" w:rsidP="001B41A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="001B41A8"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>r</w:t>
      </w:r>
      <w:proofErr w:type="spellEnd"/>
      <w:r w:rsidR="001B41A8"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prof. </w:t>
      </w:r>
      <w:proofErr w:type="spellStart"/>
      <w:r w:rsidR="001B41A8"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>UWr</w:t>
      </w:r>
      <w:proofErr w:type="spellEnd"/>
      <w:r w:rsidR="001B41A8"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Anna Gajdis </w:t>
      </w:r>
    </w:p>
    <w:p w14:paraId="6E2BE525" w14:textId="77777777" w:rsidR="001B41A8" w:rsidRPr="003A00EE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Banachowska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Ewelina – Vater-Sohn-Konflikt in den Erzählungen </w:t>
      </w:r>
      <w:r w:rsidRPr="003A00EE">
        <w:rPr>
          <w:rFonts w:ascii="Times New Roman" w:hAnsi="Times New Roman" w:cs="Times New Roman"/>
          <w:i/>
          <w:iCs/>
          <w:sz w:val="24"/>
          <w:szCs w:val="24"/>
          <w:lang w:val="de-DE"/>
        </w:rPr>
        <w:t>Das Urteil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(1913) und </w:t>
      </w:r>
      <w:r w:rsidRPr="003A00EE">
        <w:rPr>
          <w:rFonts w:ascii="Times New Roman" w:hAnsi="Times New Roman" w:cs="Times New Roman"/>
          <w:i/>
          <w:iCs/>
          <w:sz w:val="24"/>
          <w:szCs w:val="24"/>
          <w:lang w:val="de-DE"/>
        </w:rPr>
        <w:t>Die Verwandlung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(1915) von Franz Kafka  </w:t>
      </w:r>
    </w:p>
    <w:p w14:paraId="2502A917" w14:textId="77777777" w:rsidR="001B41A8" w:rsidRPr="003A00EE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Bielak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Agnieszka – Karl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Rossmans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Reise auf der Suche nach Identität und Autorität. </w:t>
      </w:r>
      <w:r w:rsidRPr="003A00EE">
        <w:rPr>
          <w:rFonts w:ascii="Times New Roman" w:hAnsi="Times New Roman" w:cs="Times New Roman"/>
          <w:i/>
          <w:iCs/>
          <w:sz w:val="24"/>
          <w:szCs w:val="24"/>
          <w:lang w:val="de-DE"/>
        </w:rPr>
        <w:t>Der Heizer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(1913) von Franz Kafka  </w:t>
      </w:r>
    </w:p>
    <w:p w14:paraId="721D9984" w14:textId="77777777" w:rsidR="001B41A8" w:rsidRPr="003A00EE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Ciesielska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Agata – Auf der Suche nach der Identität. Zur Figur Elses in der Erzählung </w:t>
      </w:r>
      <w:r w:rsidRPr="003A00EE">
        <w:rPr>
          <w:rFonts w:ascii="Times New Roman" w:hAnsi="Times New Roman" w:cs="Times New Roman"/>
          <w:i/>
          <w:iCs/>
          <w:sz w:val="24"/>
          <w:szCs w:val="24"/>
          <w:lang w:val="de-DE"/>
        </w:rPr>
        <w:t>Fräulein Else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(1924) von Arthur Schnitzler </w:t>
      </w:r>
    </w:p>
    <w:p w14:paraId="749745B3" w14:textId="77777777" w:rsidR="001B41A8" w:rsidRPr="003A00EE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Kosowska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Olga – Zur Inszenierung der Gefühle in der Erzählung </w:t>
      </w:r>
      <w:r w:rsidRPr="003A00EE">
        <w:rPr>
          <w:rFonts w:ascii="Times New Roman" w:hAnsi="Times New Roman" w:cs="Times New Roman"/>
          <w:i/>
          <w:iCs/>
          <w:sz w:val="24"/>
          <w:szCs w:val="24"/>
          <w:lang w:val="de-DE"/>
        </w:rPr>
        <w:t>Vierundzwanzig Stunden aus dem Leben einer Frau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(1927) von Stefan Zweig </w:t>
      </w:r>
    </w:p>
    <w:p w14:paraId="6A59E1D4" w14:textId="77777777" w:rsidR="001B41A8" w:rsidRPr="003A00EE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Łopata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Paulina – Weibliche Identitäten in den Feuilletons von Vicki Baum in der Zwischenkriegszeit  </w:t>
      </w:r>
    </w:p>
    <w:p w14:paraId="15398152" w14:textId="77777777" w:rsidR="001B41A8" w:rsidRPr="003A00EE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Michalska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Kamila – Zum Frauenbild der Weimarer Republik im Zeitroman </w:t>
      </w:r>
      <w:r w:rsidRPr="003A00EE">
        <w:rPr>
          <w:rFonts w:ascii="Times New Roman" w:hAnsi="Times New Roman" w:cs="Times New Roman"/>
          <w:i/>
          <w:iCs/>
          <w:sz w:val="24"/>
          <w:szCs w:val="24"/>
          <w:lang w:val="de-DE"/>
        </w:rPr>
        <w:t>Das kunstseidene Mädchen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(1932) von Irmgard Keun </w:t>
      </w:r>
    </w:p>
    <w:p w14:paraId="5A22F191" w14:textId="77777777" w:rsidR="001B41A8" w:rsidRPr="003A00EE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Musiałowski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Patryk – Zum Motiv der Folter und des Leidens in der Erzählung </w:t>
      </w:r>
      <w:r w:rsidRPr="003A00EE">
        <w:rPr>
          <w:rFonts w:ascii="Times New Roman" w:hAnsi="Times New Roman" w:cs="Times New Roman"/>
          <w:i/>
          <w:iCs/>
          <w:sz w:val="24"/>
          <w:szCs w:val="24"/>
          <w:lang w:val="de-DE"/>
        </w:rPr>
        <w:t>In der Strafkolonie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(1914) von Franz Kafka</w:t>
      </w:r>
    </w:p>
    <w:p w14:paraId="099A2C29" w14:textId="77777777" w:rsidR="001B41A8" w:rsidRPr="003A00EE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Szatkowska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Paulina – Zum Motiv der Nahrung in den ausgewählten Werken von Franz Kafka</w:t>
      </w:r>
    </w:p>
    <w:p w14:paraId="1D10B0F6" w14:textId="2B231A0D" w:rsidR="001B41A8" w:rsidRDefault="001B41A8" w:rsidP="001B41A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Wojtaś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Emilia – Zur Rolle der fantastischen Elemente in der Erzählung </w:t>
      </w:r>
      <w:r w:rsidRPr="003A00EE">
        <w:rPr>
          <w:rFonts w:ascii="Times New Roman" w:hAnsi="Times New Roman" w:cs="Times New Roman"/>
          <w:i/>
          <w:iCs/>
          <w:sz w:val="24"/>
          <w:szCs w:val="24"/>
          <w:lang w:val="de-DE"/>
        </w:rPr>
        <w:t>Das Meerwunder</w:t>
      </w: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(1934) von Gerhart Hauptmann </w:t>
      </w:r>
    </w:p>
    <w:p w14:paraId="72932DB6" w14:textId="77777777" w:rsidR="003A00EE" w:rsidRPr="003A00EE" w:rsidRDefault="003A00EE" w:rsidP="003A00EE">
      <w:pPr>
        <w:pStyle w:val="Akapitzlist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5DFB5C78" w14:textId="5A6B4D30" w:rsidR="001B41A8" w:rsidRPr="003A00EE" w:rsidRDefault="003A00EE" w:rsidP="003A00EE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1B41A8" w:rsidRPr="003A00EE">
        <w:rPr>
          <w:rFonts w:ascii="Times New Roman" w:hAnsi="Times New Roman" w:cs="Times New Roman"/>
          <w:b/>
          <w:sz w:val="24"/>
          <w:szCs w:val="24"/>
          <w:lang w:val="de-DE"/>
        </w:rPr>
        <w:t xml:space="preserve">rof. </w:t>
      </w:r>
      <w:proofErr w:type="spellStart"/>
      <w:r w:rsidR="001B41A8" w:rsidRPr="003A00EE">
        <w:rPr>
          <w:rFonts w:ascii="Times New Roman" w:hAnsi="Times New Roman" w:cs="Times New Roman"/>
          <w:b/>
          <w:sz w:val="24"/>
          <w:szCs w:val="24"/>
          <w:lang w:val="de-DE"/>
        </w:rPr>
        <w:t>dr</w:t>
      </w:r>
      <w:proofErr w:type="spellEnd"/>
      <w:r w:rsidR="001B41A8" w:rsidRPr="003A00E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hab. Marek Hałub </w:t>
      </w:r>
    </w:p>
    <w:p w14:paraId="0F175B70" w14:textId="77777777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Daria Jonczyk:  Wrocławscy nobliści w dzisiejszej kulturze pamięci Wrocławia </w:t>
      </w:r>
    </w:p>
    <w:p w14:paraId="0E1B8420" w14:textId="77777777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Julia Kamińska: Recepcja filmu "Na Zachodzie bez zmian" (2022) w Niemczech i Polsce </w:t>
      </w:r>
    </w:p>
    <w:p w14:paraId="67ADF120" w14:textId="11F1AFDD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Weronika Kimszal:  Międzynarodowa Nagroda Karola Wielkiego. Geneza – program ¬– laureaci </w:t>
      </w:r>
    </w:p>
    <w:p w14:paraId="1708505D" w14:textId="77777777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Alicja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Ayboga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Nysa. Ein Beitrag zur Kulturgeschichte der Stadt</w:t>
      </w:r>
    </w:p>
    <w:p w14:paraId="34FFBD4D" w14:textId="77777777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Małgorzata Molenda: "Paczki solidarności". Zachodnioniemiecka pomoc dla Polaków w latach 80. XX wieku </w:t>
      </w:r>
    </w:p>
    <w:p w14:paraId="520E11AE" w14:textId="77777777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Weronika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Nawrot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Festung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Breslau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w "Kronice dni oblężenia" Paula Peikerta  </w:t>
      </w:r>
    </w:p>
    <w:p w14:paraId="00C930D5" w14:textId="77777777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Justyna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Srebniak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: Sztuka zrabowana przez Niemców w okupowanej Polsce podczas II wojny światowej </w:t>
      </w:r>
    </w:p>
    <w:p w14:paraId="41630F14" w14:textId="77777777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Hanna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Styś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Breslauer Zwerge – "Informelles Wahrzeichen" der Stadt </w:t>
      </w:r>
    </w:p>
    <w:p w14:paraId="104658D9" w14:textId="77777777" w:rsidR="001B41A8" w:rsidRPr="003A00EE" w:rsidRDefault="001B41A8" w:rsidP="001B41A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Dominik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Żurek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Große Breslauer. Die Galerie im Breslauer Rathaus.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Ein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Beitrag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zur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heutigen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Erinnerungskultur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der Stadt Wrocław</w:t>
      </w:r>
    </w:p>
    <w:p w14:paraId="461C2338" w14:textId="77777777" w:rsidR="00F110DD" w:rsidRDefault="00F110DD" w:rsidP="00F110D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072EF39" w14:textId="77777777" w:rsidR="003A00EE" w:rsidRDefault="003A00EE" w:rsidP="00F110D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41F279BD" w14:textId="77777777" w:rsidR="003A00EE" w:rsidRPr="00BD5264" w:rsidRDefault="003A00EE" w:rsidP="00BD5264">
      <w:pPr>
        <w:rPr>
          <w:rFonts w:ascii="Times New Roman" w:hAnsi="Times New Roman" w:cs="Times New Roman"/>
          <w:bCs/>
          <w:sz w:val="24"/>
          <w:szCs w:val="24"/>
        </w:rPr>
      </w:pPr>
    </w:p>
    <w:p w14:paraId="01D8AF78" w14:textId="0D3152B6" w:rsidR="001B41A8" w:rsidRPr="003A00EE" w:rsidRDefault="001B41A8" w:rsidP="001B41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00EE">
        <w:rPr>
          <w:rFonts w:ascii="Times New Roman" w:hAnsi="Times New Roman" w:cs="Times New Roman"/>
          <w:b/>
          <w:bCs/>
          <w:sz w:val="24"/>
          <w:szCs w:val="24"/>
        </w:rPr>
        <w:t xml:space="preserve">dr hab. prof. </w:t>
      </w:r>
      <w:proofErr w:type="spellStart"/>
      <w:r w:rsidRPr="003A00EE">
        <w:rPr>
          <w:rFonts w:ascii="Times New Roman" w:hAnsi="Times New Roman" w:cs="Times New Roman"/>
          <w:b/>
          <w:bCs/>
          <w:sz w:val="24"/>
          <w:szCs w:val="24"/>
        </w:rPr>
        <w:t>UWr</w:t>
      </w:r>
      <w:proofErr w:type="spellEnd"/>
      <w:r w:rsidRPr="003A00EE">
        <w:rPr>
          <w:rFonts w:ascii="Times New Roman" w:hAnsi="Times New Roman" w:cs="Times New Roman"/>
          <w:b/>
          <w:bCs/>
          <w:sz w:val="24"/>
          <w:szCs w:val="24"/>
        </w:rPr>
        <w:t xml:space="preserve"> Józef Jarosz</w:t>
      </w:r>
    </w:p>
    <w:p w14:paraId="30637FF7" w14:textId="3FE78AA4" w:rsidR="001B41A8" w:rsidRPr="003A00EE" w:rsidRDefault="001B41A8" w:rsidP="001B41A8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val="de-DE"/>
        </w:rPr>
      </w:pPr>
      <w:r w:rsidRPr="003A00EE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1. </w:t>
      </w:r>
      <w:proofErr w:type="spellStart"/>
      <w:r w:rsidRPr="003A00EE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Benennungstrategien</w:t>
      </w:r>
      <w:proofErr w:type="spellEnd"/>
      <w:r w:rsidRPr="003A00EE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von Restaurants in Wrocław, Marburg und Alicante -</w:t>
      </w:r>
      <w:r w:rsidRPr="003A00EE">
        <w:rPr>
          <w:rFonts w:ascii="Times New Roman" w:eastAsia="Calibri" w:hAnsi="Times New Roman" w:cs="Times New Roman"/>
          <w:bCs/>
          <w:color w:val="000000"/>
          <w:sz w:val="24"/>
          <w:szCs w:val="24"/>
          <w:lang w:val="de-DE"/>
        </w:rPr>
        <w:t xml:space="preserve"> Alicja </w:t>
      </w:r>
      <w:proofErr w:type="spellStart"/>
      <w:r w:rsidRPr="003A00EE">
        <w:rPr>
          <w:rFonts w:ascii="Times New Roman" w:eastAsia="Calibri" w:hAnsi="Times New Roman" w:cs="Times New Roman"/>
          <w:bCs/>
          <w:color w:val="000000"/>
          <w:sz w:val="24"/>
          <w:szCs w:val="24"/>
          <w:lang w:val="de-DE"/>
        </w:rPr>
        <w:t>Łomża</w:t>
      </w:r>
      <w:proofErr w:type="spellEnd"/>
      <w:r w:rsidRPr="003A00EE">
        <w:rPr>
          <w:rFonts w:ascii="Times New Roman" w:eastAsia="Calibri" w:hAnsi="Times New Roman" w:cs="Times New Roman"/>
          <w:bCs/>
          <w:color w:val="000000"/>
          <w:sz w:val="24"/>
          <w:szCs w:val="24"/>
          <w:lang w:val="de-DE"/>
        </w:rPr>
        <w:t>;</w:t>
      </w:r>
    </w:p>
    <w:p w14:paraId="7430F7A6" w14:textId="76AB83F3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2. Strategien bei der Bildung polnischer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Ortstnamen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im Glatzer Kessel nach 1945 -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Kacper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Łabentowicz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;</w:t>
      </w:r>
    </w:p>
    <w:p w14:paraId="1599A21B" w14:textId="5273827E" w:rsidR="001B41A8" w:rsidRPr="003A00EE" w:rsidRDefault="001B41A8" w:rsidP="001B41A8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3. </w:t>
      </w:r>
      <w:proofErr w:type="spellStart"/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>Übersetzungtechniken</w:t>
      </w:r>
      <w:proofErr w:type="spellEnd"/>
      <w:r w:rsidRPr="003A00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 polnischen und deutschen Buchtiteln von Stephen King - Julia Kowalska;</w:t>
      </w:r>
    </w:p>
    <w:p w14:paraId="41EC9098" w14:textId="31857357" w:rsidR="001B41A8" w:rsidRPr="003A00EE" w:rsidRDefault="001B41A8" w:rsidP="001B41A8">
      <w:pPr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de-DE"/>
        </w:rPr>
      </w:pPr>
      <w:r w:rsidRPr="003A00EE"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de-DE"/>
        </w:rPr>
        <w:t xml:space="preserve">4. Popularität ausgewählter männlicher und weiblicher Vornamen in Polen und Deutschland aus kontrastiver Sicht - Agnieszka </w:t>
      </w:r>
      <w:proofErr w:type="spellStart"/>
      <w:r w:rsidRPr="003A00EE"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de-DE"/>
        </w:rPr>
        <w:t>Kraszewska</w:t>
      </w:r>
      <w:proofErr w:type="spellEnd"/>
      <w:r w:rsidRPr="003A00EE">
        <w:rPr>
          <w:rFonts w:ascii="Times New Roman" w:eastAsia="Times" w:hAnsi="Times New Roman" w:cs="Times New Roman"/>
          <w:bCs/>
          <w:color w:val="000000" w:themeColor="text1"/>
          <w:sz w:val="24"/>
          <w:szCs w:val="24"/>
          <w:lang w:val="de-DE"/>
        </w:rPr>
        <w:t>;</w:t>
      </w:r>
    </w:p>
    <w:p w14:paraId="2B73E632" w14:textId="3ED69743" w:rsidR="001B41A8" w:rsidRPr="003A00EE" w:rsidRDefault="001B41A8" w:rsidP="001B41A8">
      <w:pPr>
        <w:pStyle w:val="Default"/>
        <w:rPr>
          <w:rFonts w:ascii="Times New Roman" w:hAnsi="Times New Roman" w:cs="Times New Roman"/>
          <w:bCs/>
          <w:color w:val="000000" w:themeColor="text1"/>
          <w:lang w:val="de-DE"/>
        </w:rPr>
      </w:pPr>
      <w:r w:rsidRPr="003A00EE">
        <w:rPr>
          <w:rFonts w:ascii="Times New Roman" w:hAnsi="Times New Roman" w:cs="Times New Roman"/>
          <w:bCs/>
          <w:color w:val="000000" w:themeColor="text1"/>
          <w:lang w:val="de-DE"/>
        </w:rPr>
        <w:t xml:space="preserve">5. Sprachgebrauch in deutschen Instagram-Posts aus soziolinguistischer Sicht - </w:t>
      </w:r>
      <w:proofErr w:type="spellStart"/>
      <w:r w:rsidRPr="003A00EE">
        <w:rPr>
          <w:rFonts w:ascii="Times New Roman" w:hAnsi="Times New Roman" w:cs="Times New Roman"/>
          <w:bCs/>
          <w:color w:val="000000" w:themeColor="text1"/>
          <w:lang w:val="de-DE"/>
        </w:rPr>
        <w:t>Roksana</w:t>
      </w:r>
      <w:proofErr w:type="spellEnd"/>
      <w:r w:rsidRPr="003A00EE">
        <w:rPr>
          <w:rFonts w:ascii="Times New Roman" w:hAnsi="Times New Roman" w:cs="Times New Roman"/>
          <w:bCs/>
          <w:color w:val="000000" w:themeColor="text1"/>
          <w:lang w:val="de-DE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color w:val="000000" w:themeColor="text1"/>
          <w:lang w:val="de-DE"/>
        </w:rPr>
        <w:t>Karaczun</w:t>
      </w:r>
      <w:proofErr w:type="spellEnd"/>
      <w:r w:rsidRPr="003A00EE">
        <w:rPr>
          <w:rFonts w:ascii="Times New Roman" w:hAnsi="Times New Roman" w:cs="Times New Roman"/>
          <w:bCs/>
          <w:color w:val="000000" w:themeColor="text1"/>
          <w:lang w:val="de-DE"/>
        </w:rPr>
        <w:t>;</w:t>
      </w:r>
    </w:p>
    <w:p w14:paraId="1852D0E0" w14:textId="286EED2C" w:rsidR="001B41A8" w:rsidRPr="003A00EE" w:rsidRDefault="001B41A8" w:rsidP="001B41A8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6. </w:t>
      </w:r>
      <w:proofErr w:type="spellStart"/>
      <w:r w:rsidRPr="003A00EE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Benennungstrategien</w:t>
      </w:r>
      <w:proofErr w:type="spellEnd"/>
      <w:r w:rsidRPr="003A00EE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der polnischen Straßennamen in Wrocław nach 1945 - Julia </w:t>
      </w:r>
      <w:proofErr w:type="spellStart"/>
      <w:r w:rsidRPr="003A00EE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Rotman</w:t>
      </w:r>
      <w:proofErr w:type="spellEnd"/>
      <w:r w:rsidRPr="003A00EE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; </w:t>
      </w:r>
    </w:p>
    <w:p w14:paraId="3C23EA81" w14:textId="029CDA7D" w:rsidR="001B41A8" w:rsidRPr="003A00EE" w:rsidRDefault="001B41A8" w:rsidP="001B41A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>7. Sprachliche Analyse von polnischen und deutschen Märchentiteln aus dem Zeitraum 2010-2023 - Martyna Kowalska;</w:t>
      </w:r>
    </w:p>
    <w:p w14:paraId="48E83B7E" w14:textId="4D9C4679" w:rsidR="001B41A8" w:rsidRPr="003A00EE" w:rsidRDefault="001B41A8" w:rsidP="001B41A8">
      <w:pPr>
        <w:pStyle w:val="p1"/>
        <w:rPr>
          <w:rStyle w:val="s1"/>
          <w:rFonts w:ascii="Times New Roman" w:hAnsi="Times New Roman"/>
          <w:sz w:val="24"/>
          <w:szCs w:val="24"/>
          <w:lang w:val="de-DE"/>
        </w:rPr>
      </w:pPr>
      <w:r w:rsidRPr="003A00EE">
        <w:rPr>
          <w:rFonts w:ascii="Times New Roman" w:hAnsi="Times New Roman"/>
          <w:bCs/>
          <w:sz w:val="24"/>
          <w:szCs w:val="24"/>
        </w:rPr>
        <w:t>8. Strategie nazewnicze przy tworzeniu polskich nazw miejscowych w powiecie gliwickim po 1945 -</w:t>
      </w:r>
      <w:r w:rsidRPr="003A00EE">
        <w:rPr>
          <w:rStyle w:val="s1"/>
          <w:rFonts w:ascii="Times New Roman" w:hAnsi="Times New Roman"/>
          <w:sz w:val="24"/>
          <w:szCs w:val="24"/>
        </w:rPr>
        <w:t xml:space="preserve"> Ewa Mainka;</w:t>
      </w:r>
      <w:r w:rsidRPr="003A00EE">
        <w:rPr>
          <w:rFonts w:ascii="Times New Roman" w:hAnsi="Times New Roman"/>
          <w:bCs/>
          <w:sz w:val="24"/>
          <w:szCs w:val="24"/>
        </w:rPr>
        <w:br/>
        <w:t xml:space="preserve">9. </w:t>
      </w:r>
      <w:proofErr w:type="spellStart"/>
      <w:r w:rsidRPr="003A00EE">
        <w:rPr>
          <w:rFonts w:ascii="Times New Roman" w:hAnsi="Times New Roman"/>
          <w:bCs/>
          <w:sz w:val="24"/>
          <w:szCs w:val="24"/>
          <w:lang w:val="de-DE"/>
        </w:rPr>
        <w:t>Bennenungsstrategien</w:t>
      </w:r>
      <w:proofErr w:type="spellEnd"/>
      <w:r w:rsidRPr="003A00EE">
        <w:rPr>
          <w:rFonts w:ascii="Times New Roman" w:hAnsi="Times New Roman"/>
          <w:bCs/>
          <w:sz w:val="24"/>
          <w:szCs w:val="24"/>
          <w:lang w:val="de-DE"/>
        </w:rPr>
        <w:t xml:space="preserve"> polnischer Stadtnamen im Kreis Szczecin nach 1945 - Natalia </w:t>
      </w:r>
      <w:proofErr w:type="spellStart"/>
      <w:r w:rsidRPr="003A00EE">
        <w:rPr>
          <w:rFonts w:ascii="Times New Roman" w:hAnsi="Times New Roman"/>
          <w:bCs/>
          <w:sz w:val="24"/>
          <w:szCs w:val="24"/>
          <w:lang w:val="de-DE"/>
        </w:rPr>
        <w:t>Wodejko</w:t>
      </w:r>
      <w:proofErr w:type="spellEnd"/>
      <w:r w:rsidRPr="003A00EE">
        <w:rPr>
          <w:rFonts w:ascii="Times New Roman" w:hAnsi="Times New Roman"/>
          <w:bCs/>
          <w:sz w:val="24"/>
          <w:szCs w:val="24"/>
          <w:lang w:val="de-DE"/>
        </w:rPr>
        <w:t>;</w:t>
      </w:r>
    </w:p>
    <w:p w14:paraId="103F2871" w14:textId="4681E3A4" w:rsidR="001B41A8" w:rsidRPr="003A00EE" w:rsidRDefault="001B41A8" w:rsidP="001B41A8">
      <w:pPr>
        <w:pStyle w:val="p1"/>
        <w:rPr>
          <w:rStyle w:val="s1"/>
          <w:rFonts w:ascii="Times New Roman" w:hAnsi="Times New Roman"/>
          <w:sz w:val="24"/>
          <w:szCs w:val="24"/>
          <w:lang w:val="de-DE"/>
        </w:rPr>
      </w:pPr>
      <w:r w:rsidRPr="003A00EE">
        <w:rPr>
          <w:rStyle w:val="s1"/>
          <w:rFonts w:ascii="Times New Roman" w:hAnsi="Times New Roman"/>
          <w:color w:val="000000" w:themeColor="text1"/>
          <w:sz w:val="24"/>
          <w:szCs w:val="24"/>
          <w:lang w:val="de-DE"/>
        </w:rPr>
        <w:t>10. Bildung polnischer Ortsnamen im Oppelner Schlesien nach 1945 - Danuta Petruczynik;</w:t>
      </w:r>
    </w:p>
    <w:p w14:paraId="61FF3E75" w14:textId="1894860C" w:rsidR="001B41A8" w:rsidRPr="003A00EE" w:rsidRDefault="001B41A8" w:rsidP="001B41A8">
      <w:pPr>
        <w:pStyle w:val="p1"/>
        <w:rPr>
          <w:rStyle w:val="s1"/>
          <w:rFonts w:ascii="Times New Roman" w:hAnsi="Times New Roman"/>
          <w:sz w:val="24"/>
          <w:szCs w:val="24"/>
        </w:rPr>
      </w:pPr>
      <w:r w:rsidRPr="003A00EE">
        <w:rPr>
          <w:rStyle w:val="s1"/>
          <w:rFonts w:ascii="Times New Roman" w:hAnsi="Times New Roman"/>
          <w:color w:val="000000" w:themeColor="text1"/>
          <w:sz w:val="24"/>
          <w:szCs w:val="24"/>
        </w:rPr>
        <w:t>11. Nazwy własne w polskim przekładzie dramatu Franka Wedekinda „Przebudzenie wiosny” - Hanna Kujawska;</w:t>
      </w:r>
    </w:p>
    <w:p w14:paraId="309EB712" w14:textId="77777777" w:rsidR="003A00EE" w:rsidRPr="003A00EE" w:rsidRDefault="003A00EE" w:rsidP="003A00EE">
      <w:pPr>
        <w:rPr>
          <w:rFonts w:ascii="Times New Roman" w:hAnsi="Times New Roman" w:cs="Times New Roman"/>
          <w:bCs/>
          <w:sz w:val="24"/>
          <w:szCs w:val="24"/>
        </w:rPr>
      </w:pPr>
    </w:p>
    <w:p w14:paraId="3D5E0968" w14:textId="2F961BF1" w:rsidR="001B41A8" w:rsidRPr="003A00EE" w:rsidRDefault="001B41A8" w:rsidP="001B41A8">
      <w:pPr>
        <w:rPr>
          <w:rFonts w:ascii="Times New Roman" w:hAnsi="Times New Roman" w:cs="Times New Roman"/>
          <w:b/>
          <w:sz w:val="24"/>
          <w:szCs w:val="24"/>
        </w:rPr>
      </w:pPr>
      <w:r w:rsidRPr="003A00EE">
        <w:rPr>
          <w:rFonts w:ascii="Times New Roman" w:hAnsi="Times New Roman" w:cs="Times New Roman"/>
          <w:b/>
          <w:sz w:val="24"/>
          <w:szCs w:val="24"/>
        </w:rPr>
        <w:t xml:space="preserve">dr hab. prof. </w:t>
      </w:r>
      <w:proofErr w:type="spellStart"/>
      <w:r w:rsidRPr="003A00EE">
        <w:rPr>
          <w:rFonts w:ascii="Times New Roman" w:hAnsi="Times New Roman" w:cs="Times New Roman"/>
          <w:b/>
          <w:sz w:val="24"/>
          <w:szCs w:val="24"/>
        </w:rPr>
        <w:t>UWr</w:t>
      </w:r>
      <w:proofErr w:type="spellEnd"/>
      <w:r w:rsidRPr="003A00EE">
        <w:rPr>
          <w:rFonts w:ascii="Times New Roman" w:hAnsi="Times New Roman" w:cs="Times New Roman"/>
          <w:b/>
          <w:sz w:val="24"/>
          <w:szCs w:val="24"/>
        </w:rPr>
        <w:t xml:space="preserve"> Dariusz Komorowski</w:t>
      </w:r>
    </w:p>
    <w:p w14:paraId="5B9BA0C3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1. Przemysław Krysiak: Satyra społeczna w sztuce „Top Dogs”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Ursa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Widmera</w:t>
      </w:r>
      <w:proofErr w:type="spellEnd"/>
    </w:p>
    <w:p w14:paraId="7C734BB4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2. Przemysław Paduch: Bogatynia w krajobrazie kulturowym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Łóżyc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Górnych</w:t>
      </w:r>
    </w:p>
    <w:p w14:paraId="6E2C23AF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3. Dariusz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Strenziok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Henryk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Bereska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als Kulturvermittler zwischen Polen und Deutschland</w:t>
      </w:r>
    </w:p>
    <w:p w14:paraId="2E61F4F9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>4. Sandra Dykiel: Współczesna interpretacja bajek braci Grimm na podstawie serii „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Simsala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Grim”</w:t>
      </w:r>
    </w:p>
    <w:p w14:paraId="7EFFCCCB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>5. Julia Baka: Działalność kulturalna polskich emigrantów w Niemczech na przykładzie Klubu Polskich Nieudaczników</w:t>
      </w:r>
    </w:p>
    <w:p w14:paraId="36608DDE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6. Julia Kubowicz: Krytyka społeczna w reportażach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Sibylle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Berg ze szczególnym uwzględnieniem sytuacji kobiet</w:t>
      </w:r>
    </w:p>
    <w:p w14:paraId="312F5CE2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7. Maja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Kupeć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>: Polsko-niemieckie relacje oczami Adama Krzemińskiego na podstawie „Lekcje dialogu”</w:t>
      </w:r>
    </w:p>
    <w:p w14:paraId="010B1EC6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 xml:space="preserve">8. Anna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Donajska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>: Pola Negri – sztuka i tożsamość w cieniu nazizmu</w:t>
      </w:r>
    </w:p>
    <w:p w14:paraId="27E2EBAD" w14:textId="22A84F26" w:rsidR="006E53E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9. Rafał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Łukasiewicz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Christian Krachts „Imperium” aus der postkolonialen Perspektive</w:t>
      </w:r>
    </w:p>
    <w:p w14:paraId="7E6ECCDA" w14:textId="77777777" w:rsidR="003A00EE" w:rsidRPr="003A00EE" w:rsidRDefault="003A00EE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525C6A7C" w14:textId="364CC9DB" w:rsidR="001B41A8" w:rsidRPr="003A00EE" w:rsidRDefault="001B41A8" w:rsidP="001B41A8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prof. </w:t>
      </w:r>
      <w:proofErr w:type="spellStart"/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>dr</w:t>
      </w:r>
      <w:proofErr w:type="spellEnd"/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hab. Janusz Stopyra</w:t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  <w:r w:rsidRPr="003A00EE">
        <w:rPr>
          <w:rFonts w:ascii="Times New Roman" w:hAnsi="Times New Roman" w:cs="Times New Roman"/>
          <w:b/>
          <w:bCs/>
          <w:sz w:val="24"/>
          <w:szCs w:val="24"/>
          <w:lang w:val="de-DE"/>
        </w:rPr>
        <w:tab/>
      </w:r>
    </w:p>
    <w:p w14:paraId="645EFCA9" w14:textId="77777777" w:rsidR="001B41A8" w:rsidRPr="003A00EE" w:rsidRDefault="001B41A8" w:rsidP="001B41A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Die deutschen Neuprägungen, entstanden in der Zeit der Covid-Pandemie (Marta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Sławecka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2B0FBA36" w14:textId="77777777" w:rsidR="001B41A8" w:rsidRPr="003A00EE" w:rsidRDefault="001B41A8" w:rsidP="001B41A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Einfluss der Anglizismen auf die deutsche Hochsprache (Aleksandra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Skibin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156762CA" w14:textId="77777777" w:rsidR="001B41A8" w:rsidRPr="003A00EE" w:rsidRDefault="001B41A8" w:rsidP="001B41A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Der Dialekt im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Leobschützer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Ratiborer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 Kreis am Beispiel einer schlesischer Familie (Karolina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Czorny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3A45A990" w14:textId="77777777" w:rsidR="001B41A8" w:rsidRPr="003A00EE" w:rsidRDefault="001B41A8" w:rsidP="001B41A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Unterschiede zwischen der deutschen Hochsprache und dem österreichischen Deutsch (Natalia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Golec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1D86CC69" w14:textId="77777777" w:rsidR="001B41A8" w:rsidRPr="003A00EE" w:rsidRDefault="001B41A8" w:rsidP="001B41A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>Das Wort(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bildungs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)spiel und seine Eignung für den Fremdsprachenunterricht (Martyna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Górska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575C9C7A" w14:textId="77777777" w:rsidR="001B41A8" w:rsidRPr="003A00EE" w:rsidRDefault="001B41A8" w:rsidP="001B41A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Analyse der idiomatischen Phraseologismen aus der Harry-Potter-Serie (Dominika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Śledc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</w:p>
    <w:p w14:paraId="16EBE757" w14:textId="77777777" w:rsidR="001B41A8" w:rsidRPr="003A00EE" w:rsidRDefault="001B41A8" w:rsidP="001B41A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lang w:val="de-DE"/>
        </w:rPr>
        <w:t xml:space="preserve">Entwurf einer DaF-Unterrichtseinheit mit Verwendung von Sprichwörtern (Karolina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lang w:val="de-DE"/>
        </w:rPr>
        <w:t>Opałka</w:t>
      </w:r>
      <w:proofErr w:type="spellEnd"/>
      <w:r w:rsidRPr="003A00E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7316A11C" w14:textId="77777777" w:rsidR="001B41A8" w:rsidRPr="003A00EE" w:rsidRDefault="001B41A8" w:rsidP="001B41A8">
      <w:pPr>
        <w:pStyle w:val="Akapitzlist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Phraseologie und </w:t>
      </w:r>
      <w:proofErr w:type="spellStart"/>
      <w:r w:rsidRPr="003A00E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Phraseme</w:t>
      </w:r>
      <w:proofErr w:type="spellEnd"/>
      <w:r w:rsidRPr="003A00EE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in der deutschen Mediensprache (Natalia Krueger) </w:t>
      </w:r>
    </w:p>
    <w:p w14:paraId="51AD6940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58AF1607" w14:textId="0F4981A9" w:rsidR="001B41A8" w:rsidRPr="003A00EE" w:rsidRDefault="001B41A8" w:rsidP="001B41A8">
      <w:pPr>
        <w:rPr>
          <w:rFonts w:ascii="Times New Roman" w:hAnsi="Times New Roman" w:cs="Times New Roman"/>
          <w:b/>
          <w:sz w:val="24"/>
          <w:szCs w:val="24"/>
        </w:rPr>
      </w:pPr>
      <w:r w:rsidRPr="003A00EE">
        <w:rPr>
          <w:rFonts w:ascii="Times New Roman" w:hAnsi="Times New Roman" w:cs="Times New Roman"/>
          <w:b/>
          <w:sz w:val="24"/>
          <w:szCs w:val="24"/>
        </w:rPr>
        <w:t>prof. dr hab. Joanna Szczęk</w:t>
      </w:r>
    </w:p>
    <w:p w14:paraId="4FECFE9B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</w:rPr>
        <w:t>1.</w:t>
      </w:r>
      <w:r w:rsidRPr="003A00EE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Viktoriia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Gelmych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: Analiza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struktualana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i tematyczna stron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interntetowych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</w:rPr>
        <w:t>pratii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</w:rPr>
        <w:t xml:space="preserve"> politycznych.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Porównanie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niemiecko-polskie</w:t>
      </w:r>
      <w:proofErr w:type="spellEnd"/>
    </w:p>
    <w:p w14:paraId="51F06802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2.</w:t>
      </w: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ab/>
        <w:t xml:space="preserve">Alicja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Markowska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Besonderheiten der polnisch-deutschen Übersetzung von Museumstexten am Beispiel der Ausstellung in Kreisau</w:t>
      </w:r>
    </w:p>
    <w:p w14:paraId="0ED2FD8E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3.</w:t>
      </w: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ab/>
        <w:t xml:space="preserve">Magdalena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Pelc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Fachsprache im Bereich des Bankwesens. Eine deutsch-polnische lexikographische Analyse am Beispiel der Internetseiten von Banken</w:t>
      </w:r>
    </w:p>
    <w:p w14:paraId="4F55E87B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4.</w:t>
      </w: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Roksana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Piotrowicz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Buchtitel in der englisch-deutschen und englisch-polnischen Übersetzung</w:t>
      </w:r>
    </w:p>
    <w:p w14:paraId="2DC4A3DB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5.</w:t>
      </w: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ab/>
        <w:t xml:space="preserve">Cyprian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Sokół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Strukturelle und inhaltliche Analyse der Internetseiten von germanistischen Instituten. Ein deutsch-polnischer Vergleich</w:t>
      </w:r>
    </w:p>
    <w:p w14:paraId="6BCED4FC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6.</w:t>
      </w: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Zusanna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Stachoń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Kulinarische Doppelnamen im Deutschen und im Polnischen. Eine vergleichende Analyse</w:t>
      </w:r>
    </w:p>
    <w:p w14:paraId="78CDABDF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7.</w:t>
      </w: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ab/>
        <w:t xml:space="preserve">Karolina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Stachura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Touristische Werbetexte am Beispiel von Bayern. Eine deutsch-polnische vergleichende Analyse</w:t>
      </w:r>
    </w:p>
    <w:p w14:paraId="0547929C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8.</w:t>
      </w: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ab/>
        <w:t xml:space="preserve">Julia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Świątek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Das sprachliche Bild des Hundes in der deutschen und polnischen Phraseologie</w:t>
      </w:r>
    </w:p>
    <w:p w14:paraId="0A7377B4" w14:textId="25D0233F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9.</w:t>
      </w: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ab/>
        <w:t xml:space="preserve">Paulina </w:t>
      </w:r>
      <w:proofErr w:type="spellStart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Woźniak</w:t>
      </w:r>
      <w:proofErr w:type="spellEnd"/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: Entwicklung der phraseologischen Kompetenz in Polen anhand der Analyse von Lehrwerken für Deutsch</w:t>
      </w:r>
    </w:p>
    <w:p w14:paraId="63C71DE8" w14:textId="77777777" w:rsidR="001B41A8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09D74CF9" w14:textId="77777777" w:rsidR="003A00EE" w:rsidRPr="003A00EE" w:rsidRDefault="003A00EE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64478B9E" w14:textId="20A272E4" w:rsidR="001B41A8" w:rsidRPr="003A00EE" w:rsidRDefault="001B41A8" w:rsidP="001B41A8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3A00EE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dr</w:t>
      </w:r>
      <w:proofErr w:type="spellEnd"/>
      <w:r w:rsidRPr="003A00E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hab. prof. </w:t>
      </w:r>
      <w:proofErr w:type="spellStart"/>
      <w:r w:rsidRPr="003A00EE">
        <w:rPr>
          <w:rFonts w:ascii="Times New Roman" w:hAnsi="Times New Roman" w:cs="Times New Roman"/>
          <w:b/>
          <w:sz w:val="24"/>
          <w:szCs w:val="24"/>
          <w:lang w:val="de-DE"/>
        </w:rPr>
        <w:t>UWr</w:t>
      </w:r>
      <w:proofErr w:type="spellEnd"/>
      <w:r w:rsidRPr="003A00E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Artur Tworek</w:t>
      </w:r>
    </w:p>
    <w:p w14:paraId="7AA4E204" w14:textId="17B67BAD" w:rsidR="001B41A8" w:rsidRPr="003A00EE" w:rsidRDefault="001B41A8" w:rsidP="001B41A8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DOLATA Natalia - Vergleichende Analyse des deutschen, englischen und polnischen Passivs am Beispiel eines literarischen Textes</w:t>
      </w:r>
    </w:p>
    <w:p w14:paraId="227F9E01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089BD920" w14:textId="54580263" w:rsidR="001B41A8" w:rsidRPr="003A00EE" w:rsidRDefault="001B41A8" w:rsidP="001B41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PERC Wiktoria - Charakteristische Merkmale eines gegenwärtigen deutschen und polnischen Dialekts. Vergleichende Analyse des Sächsischen und des Kleinpolnischen</w:t>
      </w:r>
    </w:p>
    <w:p w14:paraId="5DE54710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B84CE50" w14:textId="4151CF4D" w:rsidR="001B41A8" w:rsidRPr="003A00EE" w:rsidRDefault="001B41A8" w:rsidP="001B41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GAJEK Piotr - Vergleichende Analyse der Multiloge in deutsch- und englischsprachigen Computerspielen</w:t>
      </w:r>
    </w:p>
    <w:p w14:paraId="20EBACD4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42986F5B" w14:textId="30D1465C" w:rsidR="001B41A8" w:rsidRPr="003A00EE" w:rsidRDefault="001B41A8" w:rsidP="001B41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KOBIELA Łukasz - Strategien der Übersetzung englisch- und polnischsprachiger Buch- und Filmtitel ins Deutsche</w:t>
      </w:r>
    </w:p>
    <w:p w14:paraId="6CF4C3E8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4E20681A" w14:textId="7281BC39" w:rsidR="001B41A8" w:rsidRPr="003A00EE" w:rsidRDefault="001B41A8" w:rsidP="001B41A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A00EE">
        <w:rPr>
          <w:rFonts w:ascii="Times New Roman" w:hAnsi="Times New Roman" w:cs="Times New Roman"/>
          <w:bCs/>
          <w:sz w:val="24"/>
          <w:szCs w:val="24"/>
          <w:lang w:val="de-DE"/>
        </w:rPr>
        <w:t>KACZYŃSKI Szymon - Aussprache deutscher /r/-Laute durch polnische Sprecher</w:t>
      </w:r>
    </w:p>
    <w:p w14:paraId="0D1FBCC5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377C65B0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09487212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0AA47459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15B5424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3DD9A56F" w14:textId="77777777" w:rsidR="001B41A8" w:rsidRPr="003A00EE" w:rsidRDefault="001B41A8" w:rsidP="001B41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50795BBC" w14:textId="77777777" w:rsidR="001B41A8" w:rsidRPr="003A00EE" w:rsidRDefault="001B41A8" w:rsidP="001B41A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sectPr w:rsidR="001B41A8" w:rsidRPr="003A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A5F"/>
    <w:multiLevelType w:val="hybridMultilevel"/>
    <w:tmpl w:val="BA7E0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A39"/>
    <w:multiLevelType w:val="hybridMultilevel"/>
    <w:tmpl w:val="CB00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10FA"/>
    <w:multiLevelType w:val="hybridMultilevel"/>
    <w:tmpl w:val="8CFE8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731B"/>
    <w:multiLevelType w:val="hybridMultilevel"/>
    <w:tmpl w:val="3F46B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42BD6"/>
    <w:multiLevelType w:val="hybridMultilevel"/>
    <w:tmpl w:val="D8F83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5A6B"/>
    <w:multiLevelType w:val="hybridMultilevel"/>
    <w:tmpl w:val="1E44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738D"/>
    <w:multiLevelType w:val="hybridMultilevel"/>
    <w:tmpl w:val="8E12B8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62036"/>
    <w:multiLevelType w:val="hybridMultilevel"/>
    <w:tmpl w:val="AC5AA1FE"/>
    <w:lvl w:ilvl="0" w:tplc="6D3046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D6713"/>
    <w:multiLevelType w:val="hybridMultilevel"/>
    <w:tmpl w:val="345AB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87BEF"/>
    <w:multiLevelType w:val="hybridMultilevel"/>
    <w:tmpl w:val="B06C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2535"/>
    <w:multiLevelType w:val="hybridMultilevel"/>
    <w:tmpl w:val="01BA7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05443"/>
    <w:multiLevelType w:val="hybridMultilevel"/>
    <w:tmpl w:val="C068E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9D9"/>
    <w:multiLevelType w:val="hybridMultilevel"/>
    <w:tmpl w:val="1442A9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106C9"/>
    <w:multiLevelType w:val="hybridMultilevel"/>
    <w:tmpl w:val="02A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078DE"/>
    <w:multiLevelType w:val="hybridMultilevel"/>
    <w:tmpl w:val="5BB0CD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11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5CEED7C">
      <w:start w:val="1"/>
      <w:numFmt w:val="lowerLetter"/>
      <w:lvlText w:val="%2."/>
      <w:lvlJc w:val="left"/>
      <w:pPr>
        <w:ind w:left="1440" w:hanging="360"/>
      </w:pPr>
    </w:lvl>
    <w:lvl w:ilvl="2" w:tplc="44D89DCA">
      <w:start w:val="1"/>
      <w:numFmt w:val="lowerRoman"/>
      <w:lvlText w:val="%3."/>
      <w:lvlJc w:val="right"/>
      <w:pPr>
        <w:ind w:left="2160" w:hanging="180"/>
      </w:pPr>
    </w:lvl>
    <w:lvl w:ilvl="3" w:tplc="DECCDB78">
      <w:start w:val="1"/>
      <w:numFmt w:val="decimal"/>
      <w:lvlText w:val="%4."/>
      <w:lvlJc w:val="left"/>
      <w:pPr>
        <w:ind w:left="2880" w:hanging="360"/>
      </w:pPr>
    </w:lvl>
    <w:lvl w:ilvl="4" w:tplc="2270AEB2">
      <w:start w:val="1"/>
      <w:numFmt w:val="lowerLetter"/>
      <w:lvlText w:val="%5."/>
      <w:lvlJc w:val="left"/>
      <w:pPr>
        <w:ind w:left="3600" w:hanging="360"/>
      </w:pPr>
    </w:lvl>
    <w:lvl w:ilvl="5" w:tplc="65BAF3B4">
      <w:start w:val="1"/>
      <w:numFmt w:val="lowerRoman"/>
      <w:lvlText w:val="%6."/>
      <w:lvlJc w:val="right"/>
      <w:pPr>
        <w:ind w:left="4320" w:hanging="180"/>
      </w:pPr>
    </w:lvl>
    <w:lvl w:ilvl="6" w:tplc="D228EB16">
      <w:start w:val="1"/>
      <w:numFmt w:val="decimal"/>
      <w:lvlText w:val="%7."/>
      <w:lvlJc w:val="left"/>
      <w:pPr>
        <w:ind w:left="5040" w:hanging="360"/>
      </w:pPr>
    </w:lvl>
    <w:lvl w:ilvl="7" w:tplc="3CD2900E">
      <w:start w:val="1"/>
      <w:numFmt w:val="lowerLetter"/>
      <w:lvlText w:val="%8."/>
      <w:lvlJc w:val="left"/>
      <w:pPr>
        <w:ind w:left="5760" w:hanging="360"/>
      </w:pPr>
    </w:lvl>
    <w:lvl w:ilvl="8" w:tplc="DFA0A4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95221"/>
    <w:multiLevelType w:val="hybridMultilevel"/>
    <w:tmpl w:val="D406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F268F"/>
    <w:multiLevelType w:val="hybridMultilevel"/>
    <w:tmpl w:val="DCA0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F753B"/>
    <w:multiLevelType w:val="hybridMultilevel"/>
    <w:tmpl w:val="3D80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9701E"/>
    <w:multiLevelType w:val="hybridMultilevel"/>
    <w:tmpl w:val="0BE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E5D29"/>
    <w:multiLevelType w:val="hybridMultilevel"/>
    <w:tmpl w:val="606A1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4814FA"/>
    <w:multiLevelType w:val="hybridMultilevel"/>
    <w:tmpl w:val="02024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A4396"/>
    <w:multiLevelType w:val="hybridMultilevel"/>
    <w:tmpl w:val="2F86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62E69"/>
    <w:multiLevelType w:val="hybridMultilevel"/>
    <w:tmpl w:val="8CFE8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A18F7"/>
    <w:multiLevelType w:val="hybridMultilevel"/>
    <w:tmpl w:val="56DCA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87420"/>
    <w:multiLevelType w:val="hybridMultilevel"/>
    <w:tmpl w:val="7F94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87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881085">
    <w:abstractNumId w:val="16"/>
  </w:num>
  <w:num w:numId="3" w16cid:durableId="16622751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494517">
    <w:abstractNumId w:val="21"/>
  </w:num>
  <w:num w:numId="5" w16cid:durableId="585841043">
    <w:abstractNumId w:val="0"/>
  </w:num>
  <w:num w:numId="6" w16cid:durableId="639384894">
    <w:abstractNumId w:val="8"/>
  </w:num>
  <w:num w:numId="7" w16cid:durableId="2019649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843095">
    <w:abstractNumId w:val="18"/>
  </w:num>
  <w:num w:numId="9" w16cid:durableId="165362918">
    <w:abstractNumId w:val="25"/>
  </w:num>
  <w:num w:numId="10" w16cid:durableId="707684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970781">
    <w:abstractNumId w:val="22"/>
  </w:num>
  <w:num w:numId="12" w16cid:durableId="673920803">
    <w:abstractNumId w:val="23"/>
  </w:num>
  <w:num w:numId="13" w16cid:durableId="445395315">
    <w:abstractNumId w:val="7"/>
  </w:num>
  <w:num w:numId="14" w16cid:durableId="315228681">
    <w:abstractNumId w:val="14"/>
  </w:num>
  <w:num w:numId="15" w16cid:durableId="11076582">
    <w:abstractNumId w:val="9"/>
  </w:num>
  <w:num w:numId="16" w16cid:durableId="1939679256">
    <w:abstractNumId w:val="2"/>
  </w:num>
  <w:num w:numId="17" w16cid:durableId="467940659">
    <w:abstractNumId w:val="4"/>
  </w:num>
  <w:num w:numId="18" w16cid:durableId="1018626552">
    <w:abstractNumId w:val="13"/>
  </w:num>
  <w:num w:numId="19" w16cid:durableId="1329404655">
    <w:abstractNumId w:val="10"/>
  </w:num>
  <w:num w:numId="20" w16cid:durableId="2074157937">
    <w:abstractNumId w:val="19"/>
  </w:num>
  <w:num w:numId="21" w16cid:durableId="1721127526">
    <w:abstractNumId w:val="20"/>
  </w:num>
  <w:num w:numId="22" w16cid:durableId="1441027878">
    <w:abstractNumId w:val="1"/>
  </w:num>
  <w:num w:numId="23" w16cid:durableId="8415112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9618180">
    <w:abstractNumId w:val="11"/>
  </w:num>
  <w:num w:numId="25" w16cid:durableId="452208637">
    <w:abstractNumId w:val="17"/>
  </w:num>
  <w:num w:numId="26" w16cid:durableId="1042368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8"/>
    <w:rsid w:val="001B41A8"/>
    <w:rsid w:val="001B5A55"/>
    <w:rsid w:val="00234C2C"/>
    <w:rsid w:val="003A00EE"/>
    <w:rsid w:val="0064417B"/>
    <w:rsid w:val="006512B7"/>
    <w:rsid w:val="006C7E98"/>
    <w:rsid w:val="006E53E8"/>
    <w:rsid w:val="00AC5DE3"/>
    <w:rsid w:val="00B63458"/>
    <w:rsid w:val="00BD5264"/>
    <w:rsid w:val="00D128BE"/>
    <w:rsid w:val="00DE77BF"/>
    <w:rsid w:val="00F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7689"/>
  <w15:chartTrackingRefBased/>
  <w15:docId w15:val="{58B2ED71-015F-43FD-BBD7-50561558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3E8"/>
    <w:pPr>
      <w:ind w:left="720"/>
      <w:contextualSpacing/>
    </w:pPr>
  </w:style>
  <w:style w:type="paragraph" w:customStyle="1" w:styleId="LO-normal">
    <w:name w:val="LO-normal"/>
    <w:qFormat/>
    <w:rsid w:val="001B41A8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customStyle="1" w:styleId="Default">
    <w:name w:val="Default"/>
    <w:rsid w:val="001B4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1">
    <w:name w:val="p1"/>
    <w:basedOn w:val="Normalny"/>
    <w:rsid w:val="001B41A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pl-PL"/>
    </w:rPr>
  </w:style>
  <w:style w:type="character" w:customStyle="1" w:styleId="s1">
    <w:name w:val="s1"/>
    <w:basedOn w:val="Domylnaczcionkaakapitu"/>
    <w:rsid w:val="001B41A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D5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ubimyczytac.pl/autor/53253/michael-ko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bimyczytac.pl/autor/53252/volker-klupf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A8E6-BDB5-4289-A0AA-8E1690D1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Bieniasz</dc:creator>
  <cp:keywords/>
  <dc:description/>
  <cp:lastModifiedBy>Łukasz Bieniasz</cp:lastModifiedBy>
  <cp:revision>3</cp:revision>
  <dcterms:created xsi:type="dcterms:W3CDTF">2024-03-04T20:14:00Z</dcterms:created>
  <dcterms:modified xsi:type="dcterms:W3CDTF">2024-03-12T12:21:00Z</dcterms:modified>
</cp:coreProperties>
</file>