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DB" w:rsidRDefault="009B0CDB" w:rsidP="009B0CDB">
      <w:pPr>
        <w:jc w:val="center"/>
        <w:rPr>
          <w:rFonts w:ascii="Times New Roman" w:hAnsi="Times New Roman" w:cs="Times New Roman"/>
          <w:sz w:val="24"/>
          <w:szCs w:val="24"/>
        </w:rPr>
      </w:pPr>
      <w:r>
        <w:rPr>
          <w:rFonts w:ascii="Times New Roman" w:hAnsi="Times New Roman" w:cs="Times New Roman"/>
          <w:sz w:val="24"/>
          <w:szCs w:val="24"/>
        </w:rPr>
        <w:t>Zaproszenie do udziału w czwartej międzynarodowej konferencji</w:t>
      </w:r>
    </w:p>
    <w:p w:rsidR="009B0CDB" w:rsidRDefault="009B0CDB" w:rsidP="009B0CDB">
      <w:pPr>
        <w:jc w:val="center"/>
        <w:rPr>
          <w:rFonts w:ascii="Times New Roman" w:hAnsi="Times New Roman" w:cs="Times New Roman"/>
          <w:b/>
          <w:sz w:val="32"/>
          <w:szCs w:val="32"/>
        </w:rPr>
      </w:pPr>
      <w:r>
        <w:rPr>
          <w:rFonts w:ascii="Times New Roman" w:hAnsi="Times New Roman" w:cs="Times New Roman"/>
          <w:b/>
          <w:sz w:val="32"/>
          <w:szCs w:val="32"/>
        </w:rPr>
        <w:t>Europejskie relacje kulturowe w ramach Trójkąta Weimarskiego</w:t>
      </w:r>
    </w:p>
    <w:p w:rsidR="009B0CDB" w:rsidRDefault="009B0CDB" w:rsidP="009B0CDB">
      <w:pPr>
        <w:jc w:val="center"/>
        <w:rPr>
          <w:rFonts w:ascii="Times New Roman" w:hAnsi="Times New Roman" w:cs="Times New Roman"/>
          <w:b/>
          <w:sz w:val="24"/>
          <w:szCs w:val="24"/>
        </w:rPr>
      </w:pPr>
      <w:r>
        <w:rPr>
          <w:rFonts w:ascii="Times New Roman" w:hAnsi="Times New Roman" w:cs="Times New Roman"/>
          <w:b/>
          <w:sz w:val="24"/>
          <w:szCs w:val="24"/>
        </w:rPr>
        <w:t>Dezyderaty</w:t>
      </w:r>
      <w:r w:rsidR="006074DE">
        <w:rPr>
          <w:rFonts w:ascii="Times New Roman" w:hAnsi="Times New Roman" w:cs="Times New Roman"/>
          <w:b/>
          <w:sz w:val="24"/>
          <w:szCs w:val="24"/>
        </w:rPr>
        <w:t xml:space="preserve"> </w:t>
      </w:r>
      <w:r>
        <w:rPr>
          <w:rFonts w:ascii="Times New Roman" w:hAnsi="Times New Roman" w:cs="Times New Roman"/>
          <w:b/>
          <w:sz w:val="24"/>
          <w:szCs w:val="24"/>
        </w:rPr>
        <w:t>– Szanse – Potencjały</w:t>
      </w:r>
    </w:p>
    <w:p w:rsidR="009B0CDB" w:rsidRDefault="009B0CDB" w:rsidP="009B0CDB">
      <w:pPr>
        <w:jc w:val="both"/>
        <w:rPr>
          <w:rFonts w:ascii="Times New Roman" w:hAnsi="Times New Roman" w:cs="Times New Roman"/>
          <w:b/>
          <w:sz w:val="24"/>
          <w:szCs w:val="24"/>
        </w:rPr>
      </w:pPr>
    </w:p>
    <w:p w:rsidR="009B0CDB" w:rsidRDefault="009B0CDB" w:rsidP="009B0CDB">
      <w:pPr>
        <w:jc w:val="both"/>
        <w:rPr>
          <w:rFonts w:ascii="Times New Roman" w:hAnsi="Times New Roman" w:cs="Times New Roman"/>
          <w:sz w:val="24"/>
          <w:szCs w:val="24"/>
          <w:u w:val="single"/>
        </w:rPr>
      </w:pPr>
      <w:r>
        <w:rPr>
          <w:rFonts w:ascii="Times New Roman" w:hAnsi="Times New Roman" w:cs="Times New Roman"/>
          <w:sz w:val="24"/>
          <w:szCs w:val="24"/>
          <w:u w:val="single"/>
        </w:rPr>
        <w:t>Organizatorzy</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Instytut Filologii Germańskiej Uniwersytetu Wrocławskiego; </w:t>
      </w:r>
      <w:proofErr w:type="spellStart"/>
      <w:r>
        <w:rPr>
          <w:rFonts w:ascii="Times New Roman" w:hAnsi="Times New Roman" w:cs="Times New Roman"/>
          <w:sz w:val="24"/>
          <w:szCs w:val="24"/>
        </w:rPr>
        <w:t>Pädagogische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Hochschule</w:t>
      </w:r>
      <w:proofErr w:type="spellEnd"/>
      <w:r w:rsidR="000448D6">
        <w:rPr>
          <w:rFonts w:ascii="Times New Roman" w:hAnsi="Times New Roman" w:cs="Times New Roman"/>
          <w:sz w:val="24"/>
          <w:szCs w:val="24"/>
        </w:rPr>
        <w:t xml:space="preserve"> Freiburg; </w:t>
      </w:r>
      <w:proofErr w:type="spellStart"/>
      <w:r w:rsidR="000448D6">
        <w:rPr>
          <w:rFonts w:ascii="Times New Roman" w:hAnsi="Times New Roman" w:cs="Times New Roman"/>
          <w:sz w:val="24"/>
          <w:szCs w:val="24"/>
        </w:rPr>
        <w:t>Institut</w:t>
      </w:r>
      <w:proofErr w:type="spellEnd"/>
      <w:r w:rsidR="000448D6">
        <w:rPr>
          <w:rFonts w:ascii="Times New Roman" w:hAnsi="Times New Roman" w:cs="Times New Roman"/>
          <w:sz w:val="24"/>
          <w:szCs w:val="24"/>
        </w:rPr>
        <w:t xml:space="preserve"> </w:t>
      </w:r>
      <w:proofErr w:type="spellStart"/>
      <w:r w:rsidR="000448D6">
        <w:rPr>
          <w:rFonts w:ascii="Times New Roman" w:hAnsi="Times New Roman" w:cs="Times New Roman"/>
          <w:sz w:val="24"/>
          <w:szCs w:val="24"/>
        </w:rPr>
        <w:t>d’études</w:t>
      </w:r>
      <w:proofErr w:type="spellEnd"/>
      <w:r w:rsidR="000448D6">
        <w:rPr>
          <w:rFonts w:ascii="Times New Roman" w:hAnsi="Times New Roman" w:cs="Times New Roman"/>
          <w:sz w:val="24"/>
          <w:szCs w:val="24"/>
        </w:rPr>
        <w:t xml:space="preserve"> </w:t>
      </w:r>
      <w:proofErr w:type="spellStart"/>
      <w:r w:rsidR="000448D6">
        <w:rPr>
          <w:rFonts w:ascii="Times New Roman" w:hAnsi="Times New Roman" w:cs="Times New Roman"/>
          <w:sz w:val="24"/>
          <w:szCs w:val="24"/>
        </w:rPr>
        <w:t>germaniques</w:t>
      </w:r>
      <w:proofErr w:type="spellEnd"/>
      <w:r w:rsidR="000448D6">
        <w:rPr>
          <w:rFonts w:ascii="Times New Roman" w:hAnsi="Times New Roman" w:cs="Times New Roman"/>
          <w:sz w:val="24"/>
          <w:szCs w:val="24"/>
        </w:rPr>
        <w:t xml:space="preserve"> de </w:t>
      </w:r>
      <w:proofErr w:type="spellStart"/>
      <w:r w:rsidR="000448D6">
        <w:rPr>
          <w:rFonts w:ascii="Times New Roman" w:hAnsi="Times New Roman" w:cs="Times New Roman"/>
          <w:sz w:val="24"/>
          <w:szCs w:val="24"/>
        </w:rPr>
        <w:t>l’</w:t>
      </w:r>
      <w:r>
        <w:rPr>
          <w:rFonts w:ascii="Times New Roman" w:hAnsi="Times New Roman" w:cs="Times New Roman"/>
          <w:sz w:val="24"/>
          <w:szCs w:val="24"/>
        </w:rPr>
        <w:t>Université</w:t>
      </w:r>
      <w:proofErr w:type="spellEnd"/>
      <w:r>
        <w:rPr>
          <w:rFonts w:ascii="Times New Roman" w:hAnsi="Times New Roman" w:cs="Times New Roman"/>
          <w:sz w:val="24"/>
          <w:szCs w:val="24"/>
        </w:rPr>
        <w:t xml:space="preserve"> Paul-Valéry Montpellier 3 (CREG: Centre de </w:t>
      </w:r>
      <w:proofErr w:type="spellStart"/>
      <w:r>
        <w:rPr>
          <w:rFonts w:ascii="Times New Roman" w:hAnsi="Times New Roman" w:cs="Times New Roman"/>
          <w:sz w:val="24"/>
          <w:szCs w:val="24"/>
        </w:rPr>
        <w:t>Recherches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d</w:t>
      </w:r>
      <w:r w:rsidR="000448D6">
        <w:rPr>
          <w:rFonts w:ascii="Times New Roman" w:hAnsi="Times New Roman" w:cs="Times New Roman"/>
          <w:sz w:val="24"/>
          <w:szCs w:val="24"/>
        </w:rPr>
        <w:t>’</w:t>
      </w:r>
      <w:r>
        <w:rPr>
          <w:rFonts w:ascii="Times New Roman" w:hAnsi="Times New Roman" w:cs="Times New Roman"/>
          <w:sz w:val="24"/>
          <w:szCs w:val="24"/>
        </w:rPr>
        <w:t>Études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Germaniques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Bundesinstitut</w:t>
      </w:r>
      <w:proofErr w:type="spellEnd"/>
      <w:r w:rsidR="009517A2">
        <w:rPr>
          <w:rFonts w:ascii="Times New Roman" w:hAnsi="Times New Roman" w:cs="Times New Roman"/>
          <w:sz w:val="24"/>
          <w:szCs w:val="24"/>
        </w:rPr>
        <w:t xml:space="preserve"> </w:t>
      </w:r>
      <w:proofErr w:type="spellStart"/>
      <w:r>
        <w:rPr>
          <w:rFonts w:ascii="Times New Roman" w:hAnsi="Times New Roman" w:cs="Times New Roman"/>
          <w:sz w:val="24"/>
          <w:szCs w:val="24"/>
        </w:rPr>
        <w:t>für</w:t>
      </w:r>
      <w:proofErr w:type="spellEnd"/>
      <w:r>
        <w:rPr>
          <w:rFonts w:ascii="Times New Roman" w:hAnsi="Times New Roman" w:cs="Times New Roman"/>
          <w:sz w:val="24"/>
          <w:szCs w:val="24"/>
        </w:rPr>
        <w:t xml:space="preserve"> Kultur </w:t>
      </w:r>
      <w:proofErr w:type="spellStart"/>
      <w:r>
        <w:rPr>
          <w:rFonts w:ascii="Times New Roman" w:hAnsi="Times New Roman" w:cs="Times New Roman"/>
          <w:sz w:val="24"/>
          <w:szCs w:val="24"/>
        </w:rPr>
        <w:t>und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Geschichte</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östlichen</w:t>
      </w:r>
      <w:proofErr w:type="spellEnd"/>
      <w:r>
        <w:rPr>
          <w:rFonts w:ascii="Times New Roman" w:hAnsi="Times New Roman" w:cs="Times New Roman"/>
          <w:sz w:val="24"/>
          <w:szCs w:val="24"/>
        </w:rPr>
        <w:t xml:space="preserve"> Europa, Oldenburg</w:t>
      </w:r>
      <w:r w:rsidR="006534D8">
        <w:rPr>
          <w:rFonts w:ascii="Times New Roman" w:hAnsi="Times New Roman" w:cs="Times New Roman"/>
          <w:sz w:val="24"/>
          <w:szCs w:val="24"/>
        </w:rPr>
        <w:t xml:space="preserve">; we współpracy z </w:t>
      </w:r>
      <w:r w:rsidR="006534D8" w:rsidRPr="006534D8">
        <w:rPr>
          <w:rFonts w:ascii="Times New Roman" w:hAnsi="Times New Roman" w:cs="Times New Roman"/>
          <w:sz w:val="24"/>
          <w:szCs w:val="24"/>
        </w:rPr>
        <w:t>Eur</w:t>
      </w:r>
      <w:r w:rsidR="006534D8">
        <w:rPr>
          <w:rFonts w:ascii="Times New Roman" w:hAnsi="Times New Roman" w:cs="Times New Roman"/>
          <w:sz w:val="24"/>
          <w:szCs w:val="24"/>
        </w:rPr>
        <w:t>opejską Siecią</w:t>
      </w:r>
      <w:r w:rsidR="006534D8" w:rsidRPr="006534D8">
        <w:rPr>
          <w:rFonts w:ascii="Times New Roman" w:hAnsi="Times New Roman" w:cs="Times New Roman"/>
          <w:sz w:val="24"/>
          <w:szCs w:val="24"/>
        </w:rPr>
        <w:t xml:space="preserve"> Pamięć i Solidarność</w:t>
      </w:r>
    </w:p>
    <w:p w:rsidR="009B0CDB" w:rsidRDefault="009B0CDB" w:rsidP="009B0CDB">
      <w:pPr>
        <w:jc w:val="both"/>
        <w:rPr>
          <w:rFonts w:ascii="Times New Roman" w:hAnsi="Times New Roman" w:cs="Times New Roman"/>
          <w:sz w:val="24"/>
          <w:szCs w:val="24"/>
          <w:u w:val="single"/>
        </w:rPr>
      </w:pPr>
      <w:r>
        <w:rPr>
          <w:rFonts w:ascii="Times New Roman" w:hAnsi="Times New Roman" w:cs="Times New Roman"/>
          <w:sz w:val="24"/>
          <w:szCs w:val="24"/>
          <w:u w:val="single"/>
        </w:rPr>
        <w:t>Termin i miejsce</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Od 23 do 25 września 2025 r. na Uniwersytecie Wrocławskim</w:t>
      </w:r>
    </w:p>
    <w:p w:rsidR="009B0CDB" w:rsidRDefault="009B0CDB" w:rsidP="009B0CDB">
      <w:pPr>
        <w:jc w:val="both"/>
        <w:rPr>
          <w:rFonts w:ascii="Times New Roman" w:hAnsi="Times New Roman" w:cs="Times New Roman"/>
          <w:sz w:val="24"/>
          <w:szCs w:val="24"/>
          <w:u w:val="single"/>
        </w:rPr>
      </w:pPr>
      <w:r>
        <w:rPr>
          <w:rFonts w:ascii="Times New Roman" w:hAnsi="Times New Roman" w:cs="Times New Roman"/>
          <w:sz w:val="24"/>
          <w:szCs w:val="24"/>
          <w:u w:val="single"/>
        </w:rPr>
        <w:t>Profil konferencji</w:t>
      </w:r>
    </w:p>
    <w:p w:rsidR="009B0CDB" w:rsidRDefault="009B0CDB" w:rsidP="009B0CDB">
      <w:pPr>
        <w:jc w:val="both"/>
        <w:rPr>
          <w:rFonts w:ascii="Times New Roman" w:hAnsi="Times New Roman" w:cs="Times New Roman"/>
          <w:i/>
          <w:sz w:val="24"/>
          <w:szCs w:val="24"/>
        </w:rPr>
      </w:pPr>
      <w:r>
        <w:rPr>
          <w:rFonts w:ascii="Times New Roman" w:hAnsi="Times New Roman" w:cs="Times New Roman"/>
          <w:sz w:val="24"/>
          <w:szCs w:val="24"/>
        </w:rPr>
        <w:t xml:space="preserve">W nawiązaniu do trzech dotychczasowych konferencji zorganizowanych pod ramowym tytułem </w:t>
      </w:r>
      <w:r>
        <w:rPr>
          <w:rFonts w:ascii="Times New Roman" w:hAnsi="Times New Roman" w:cs="Times New Roman"/>
          <w:b/>
          <w:sz w:val="24"/>
          <w:szCs w:val="24"/>
        </w:rPr>
        <w:t>Europejskie relacje kulturowe w ramach Trójkąta Weimarskiego</w:t>
      </w:r>
      <w:r>
        <w:rPr>
          <w:rFonts w:ascii="Times New Roman" w:hAnsi="Times New Roman" w:cs="Times New Roman"/>
          <w:sz w:val="24"/>
          <w:szCs w:val="24"/>
        </w:rPr>
        <w:t xml:space="preserve"> (Wrocław 2019, Montpellier 2021, Fryburg Bryzgowijski 2023), które okazały się produktywnymi platformami spotkań i nawiązywania kontaktów wśród doświadczonych i młodych naukowców,</w:t>
      </w:r>
      <w:r w:rsidR="00A614CA">
        <w:rPr>
          <w:rStyle w:val="Odwoanieprzypisudolnego"/>
          <w:rFonts w:ascii="Times New Roman" w:hAnsi="Times New Roman" w:cs="Times New Roman"/>
          <w:sz w:val="24"/>
          <w:szCs w:val="24"/>
        </w:rPr>
        <w:footnoteReference w:id="1"/>
      </w:r>
      <w:r>
        <w:rPr>
          <w:rFonts w:ascii="Times New Roman" w:hAnsi="Times New Roman" w:cs="Times New Roman"/>
          <w:sz w:val="24"/>
          <w:szCs w:val="24"/>
        </w:rPr>
        <w:t xml:space="preserve"> w dniach 23-25 września 2025 r. na Uniwersytecie Wrocławskim odbędzie się czwarta międzynarodowa konferencja w tym cyklu, która zajmie się </w:t>
      </w:r>
      <w:r>
        <w:rPr>
          <w:rFonts w:ascii="Times New Roman" w:hAnsi="Times New Roman" w:cs="Times New Roman"/>
          <w:b/>
          <w:sz w:val="24"/>
          <w:szCs w:val="24"/>
        </w:rPr>
        <w:t xml:space="preserve">dezyderatami – szansami – potencjałami </w:t>
      </w:r>
      <w:r>
        <w:rPr>
          <w:rFonts w:ascii="Times New Roman" w:hAnsi="Times New Roman" w:cs="Times New Roman"/>
          <w:sz w:val="24"/>
          <w:szCs w:val="24"/>
        </w:rPr>
        <w:t xml:space="preserve"> wymiany trójstronnej.</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Trójkąt Weimarski, powołany do życia przez ministrów spraw zagranicznych Polski, Niemiec  i Francji w 1991 r., w ostatnich latach stracił nieco na politycznej witalności, ale obecnie powraca na agendę. Wszystkie trzy kraje deklarują chęć ponownego zintensyfikowania różnorodnej współpracy w ramach tego formatu.</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Wiele osób w Europie odczuwa obecnie niepokój: szczególne zagrożenie stanowi trwająca już od ponad dwóch lat wojna Rosji przeciwko Ukrainie oraz niebezpiecze</w:t>
      </w:r>
      <w:r w:rsidR="00635280">
        <w:rPr>
          <w:rFonts w:ascii="Times New Roman" w:hAnsi="Times New Roman" w:cs="Times New Roman"/>
          <w:sz w:val="24"/>
          <w:szCs w:val="24"/>
        </w:rPr>
        <w:t>ństwo jej rozprzestrzenienia</w:t>
      </w:r>
      <w:r>
        <w:rPr>
          <w:rFonts w:ascii="Times New Roman" w:hAnsi="Times New Roman" w:cs="Times New Roman"/>
          <w:sz w:val="24"/>
          <w:szCs w:val="24"/>
        </w:rPr>
        <w:t xml:space="preserve">. Również inne społecznie i politycznie kontrowersyjne kwestie przyczyniają się do niepewności: chodzi tu o podejście do kwestii migracji i napływu migrantów do Europy, coraz bardziej odczuwalne zmiany klimatyczne i konieczność „transformacji energetycznej”, kwestionowanie w skali światowej demokracji przez siły populistyczne </w:t>
      </w:r>
      <w:r w:rsidR="00635280">
        <w:rPr>
          <w:rFonts w:ascii="Times New Roman" w:hAnsi="Times New Roman" w:cs="Times New Roman"/>
          <w:sz w:val="24"/>
          <w:szCs w:val="24"/>
        </w:rPr>
        <w:t>i</w:t>
      </w:r>
      <w:r>
        <w:rPr>
          <w:rFonts w:ascii="Times New Roman" w:hAnsi="Times New Roman" w:cs="Times New Roman"/>
          <w:sz w:val="24"/>
          <w:szCs w:val="24"/>
        </w:rPr>
        <w:t xml:space="preserve"> autorytarne oraz </w:t>
      </w:r>
      <w:proofErr w:type="spellStart"/>
      <w:r>
        <w:rPr>
          <w:rFonts w:ascii="Times New Roman" w:hAnsi="Times New Roman" w:cs="Times New Roman"/>
          <w:sz w:val="24"/>
          <w:szCs w:val="24"/>
        </w:rPr>
        <w:t>eurosceptycyzm</w:t>
      </w:r>
      <w:proofErr w:type="spellEnd"/>
      <w:r>
        <w:rPr>
          <w:rFonts w:ascii="Times New Roman" w:hAnsi="Times New Roman" w:cs="Times New Roman"/>
          <w:sz w:val="24"/>
          <w:szCs w:val="24"/>
        </w:rPr>
        <w:t xml:space="preserve">. Wszystko to </w:t>
      </w:r>
      <w:r w:rsidR="00635280">
        <w:rPr>
          <w:rFonts w:ascii="Times New Roman" w:hAnsi="Times New Roman" w:cs="Times New Roman"/>
          <w:sz w:val="24"/>
          <w:szCs w:val="24"/>
        </w:rPr>
        <w:t>stanowi dla Unii Europejskiej</w:t>
      </w:r>
      <w:r w:rsidR="00FA7352">
        <w:rPr>
          <w:rFonts w:ascii="Times New Roman" w:hAnsi="Times New Roman" w:cs="Times New Roman"/>
          <w:sz w:val="24"/>
          <w:szCs w:val="24"/>
        </w:rPr>
        <w:t xml:space="preserve"> poważne wyzwanie</w:t>
      </w:r>
      <w:r>
        <w:rPr>
          <w:rFonts w:ascii="Times New Roman" w:hAnsi="Times New Roman" w:cs="Times New Roman"/>
          <w:sz w:val="24"/>
          <w:szCs w:val="24"/>
        </w:rPr>
        <w:t xml:space="preserve"> w różnych obszarach życia; problemy dnia codziennego w Europie odzwierciedlają wymienione tu przykładowo aktualne – obecne w  mediach – pojęcia</w:t>
      </w:r>
      <w:r w:rsidR="00635280">
        <w:rPr>
          <w:rFonts w:ascii="Times New Roman" w:hAnsi="Times New Roman" w:cs="Times New Roman"/>
          <w:sz w:val="24"/>
          <w:szCs w:val="24"/>
        </w:rPr>
        <w:t>,</w:t>
      </w:r>
      <w:r>
        <w:rPr>
          <w:rFonts w:ascii="Times New Roman" w:hAnsi="Times New Roman" w:cs="Times New Roman"/>
          <w:sz w:val="24"/>
          <w:szCs w:val="24"/>
        </w:rPr>
        <w:t xml:space="preserve"> takie </w:t>
      </w:r>
      <w:r>
        <w:rPr>
          <w:rFonts w:ascii="Times New Roman" w:hAnsi="Times New Roman" w:cs="Times New Roman"/>
          <w:sz w:val="24"/>
          <w:szCs w:val="24"/>
        </w:rPr>
        <w:lastRenderedPageBreak/>
        <w:t xml:space="preserve">jak: europejska wspólnota, integracja, wyznaczniki tożsamości, prawa człowieka, procesy transformacji, Zielony Ład, </w:t>
      </w:r>
      <w:proofErr w:type="spellStart"/>
      <w:r>
        <w:rPr>
          <w:rFonts w:ascii="Times New Roman" w:hAnsi="Times New Roman" w:cs="Times New Roman"/>
          <w:sz w:val="24"/>
          <w:szCs w:val="24"/>
        </w:rPr>
        <w:t>rezyliencja</w:t>
      </w:r>
      <w:proofErr w:type="spellEnd"/>
      <w:r>
        <w:rPr>
          <w:rFonts w:ascii="Times New Roman" w:hAnsi="Times New Roman" w:cs="Times New Roman"/>
          <w:sz w:val="24"/>
          <w:szCs w:val="24"/>
        </w:rPr>
        <w:t xml:space="preserve"> i zrównoważony rozwój. Są one również na płaszczyźnie </w:t>
      </w:r>
      <w:proofErr w:type="spellStart"/>
      <w:r>
        <w:rPr>
          <w:rFonts w:ascii="Times New Roman" w:hAnsi="Times New Roman" w:cs="Times New Roman"/>
          <w:sz w:val="24"/>
          <w:szCs w:val="24"/>
        </w:rPr>
        <w:t>trilateralnej</w:t>
      </w:r>
      <w:proofErr w:type="spellEnd"/>
      <w:r>
        <w:rPr>
          <w:rFonts w:ascii="Times New Roman" w:hAnsi="Times New Roman" w:cs="Times New Roman"/>
          <w:sz w:val="24"/>
          <w:szCs w:val="24"/>
        </w:rPr>
        <w:t xml:space="preserve"> istotnym punktem wyjścia dla analizy naukowej.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Na tej podstawie czwarta konferencja ma dokonać przeglądu dezyderatów, szans i potencjałów wspólnego i solidarnego działania w kontekście historii polsko-niemiecko-francuskich powiązań.</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Uwzględniając wydarzenia historyczne, zostaną poddane analizie narodowe kultury pamięci oraz elementy łączące i dzielące poczucie tożsamości Polaków, Niemców i Francuzów. Podejście porównawcze do narodowych horyzontów pamięci umożliwia wyciągnięcie nowych wniosków z przeszłości i przyczynia się do europeizacji pamięci oraz kształtowania transnarodowej europejskiej tożsamości. Szczególnym punktem odniesienia dla tej nowej perspektywy jest zakończenie II wojny światowej, którego 80. rocznica będzie obchodzona w 2025 r.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Cykl konferencji </w:t>
      </w:r>
      <w:r>
        <w:rPr>
          <w:rFonts w:ascii="Times New Roman" w:hAnsi="Times New Roman" w:cs="Times New Roman"/>
          <w:b/>
          <w:sz w:val="24"/>
          <w:szCs w:val="24"/>
        </w:rPr>
        <w:t>Europejskie relacje kulturowe w ramach Trójkąta Weimarskiego</w:t>
      </w:r>
      <w:r>
        <w:rPr>
          <w:rFonts w:ascii="Times New Roman" w:hAnsi="Times New Roman" w:cs="Times New Roman"/>
          <w:sz w:val="24"/>
          <w:szCs w:val="24"/>
        </w:rPr>
        <w:t xml:space="preserve"> poświęcony jest badaniu trójstronnych powiązań. Powstał z zamiarem promowania współpracy polsko-niemiecko-francuskiej w obszarze relacji kulturowych i naukowych w jak najszerszym zakresie, tzn. zainteresowania nie tylko uznanych badaczy, ale także młodych naukowców i przedstawicieli świata kultury tą</w:t>
      </w:r>
      <w:r w:rsidR="00A614CA">
        <w:rPr>
          <w:rFonts w:ascii="Times New Roman" w:hAnsi="Times New Roman" w:cs="Times New Roman"/>
          <w:sz w:val="24"/>
          <w:szCs w:val="24"/>
        </w:rPr>
        <w:t xml:space="preserve"> </w:t>
      </w:r>
      <w:r>
        <w:rPr>
          <w:rFonts w:ascii="Times New Roman" w:hAnsi="Times New Roman" w:cs="Times New Roman"/>
          <w:sz w:val="24"/>
          <w:szCs w:val="24"/>
        </w:rPr>
        <w:t xml:space="preserve">– osadzoną w dyskursie ogólnoeuropejskim – tematyką. Do aktywnego udziału zaproszeni są zatem przedstawiciele wszystkich dyscyplin, którzy zajmą się polsko-niemiecko-francuską panoramą kulturową i jej różnymi aspektami z ich naukowej i kulturowej perspektywy porównawczej. Zaprezentowane mogą zostać także badania i projekty w wymiarze bilateralnym, jeśli wykazują one potencjał </w:t>
      </w:r>
      <w:proofErr w:type="spellStart"/>
      <w:r>
        <w:rPr>
          <w:rFonts w:ascii="Times New Roman" w:hAnsi="Times New Roman" w:cs="Times New Roman"/>
          <w:sz w:val="24"/>
          <w:szCs w:val="24"/>
        </w:rPr>
        <w:t>trilateralny</w:t>
      </w:r>
      <w:proofErr w:type="spellEnd"/>
      <w:r>
        <w:rPr>
          <w:rFonts w:ascii="Times New Roman" w:hAnsi="Times New Roman" w:cs="Times New Roman"/>
          <w:sz w:val="24"/>
          <w:szCs w:val="24"/>
        </w:rPr>
        <w:t>.</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Referaty mogą się koncentrować zarówno na działaniach </w:t>
      </w:r>
      <w:r w:rsidR="00BA1516">
        <w:rPr>
          <w:rFonts w:ascii="Times New Roman" w:hAnsi="Times New Roman" w:cs="Times New Roman"/>
          <w:sz w:val="24"/>
          <w:szCs w:val="24"/>
        </w:rPr>
        <w:t xml:space="preserve">promujących współpracę </w:t>
      </w:r>
      <w:r>
        <w:rPr>
          <w:rFonts w:ascii="Times New Roman" w:hAnsi="Times New Roman" w:cs="Times New Roman"/>
          <w:sz w:val="24"/>
          <w:szCs w:val="24"/>
        </w:rPr>
        <w:t>poszczegó</w:t>
      </w:r>
      <w:r w:rsidR="00BA1516">
        <w:rPr>
          <w:rFonts w:ascii="Times New Roman" w:hAnsi="Times New Roman" w:cs="Times New Roman"/>
          <w:sz w:val="24"/>
          <w:szCs w:val="24"/>
        </w:rPr>
        <w:t>lnych osób, grup i społeczności</w:t>
      </w:r>
      <w:r>
        <w:rPr>
          <w:rFonts w:ascii="Times New Roman" w:hAnsi="Times New Roman" w:cs="Times New Roman"/>
          <w:sz w:val="24"/>
          <w:szCs w:val="24"/>
        </w:rPr>
        <w:t xml:space="preserve">, a także na infrastrukturze instytucjonalnej oraz wydarzeniach (m.in. </w:t>
      </w:r>
      <w:proofErr w:type="spellStart"/>
      <w:r>
        <w:rPr>
          <w:rFonts w:ascii="Times New Roman" w:hAnsi="Times New Roman" w:cs="Times New Roman"/>
          <w:sz w:val="24"/>
          <w:szCs w:val="24"/>
        </w:rPr>
        <w:t>eventach</w:t>
      </w:r>
      <w:proofErr w:type="spellEnd"/>
      <w:r>
        <w:rPr>
          <w:rFonts w:ascii="Times New Roman" w:hAnsi="Times New Roman" w:cs="Times New Roman"/>
          <w:sz w:val="24"/>
          <w:szCs w:val="24"/>
        </w:rPr>
        <w:t xml:space="preserve"> kulturalnych), które wspieraj</w:t>
      </w:r>
      <w:r w:rsidR="00BA1516">
        <w:rPr>
          <w:rFonts w:ascii="Times New Roman" w:hAnsi="Times New Roman" w:cs="Times New Roman"/>
          <w:sz w:val="24"/>
          <w:szCs w:val="24"/>
        </w:rPr>
        <w:t>ą trójstronne relacje kulturowe</w:t>
      </w:r>
      <w:r>
        <w:rPr>
          <w:rFonts w:ascii="Times New Roman" w:hAnsi="Times New Roman" w:cs="Times New Roman"/>
          <w:sz w:val="24"/>
          <w:szCs w:val="24"/>
        </w:rPr>
        <w:t>. Godna uwagi jest również analiza nowych, przyszłościowych, także ideowych projekt</w:t>
      </w:r>
      <w:r w:rsidR="00635280">
        <w:rPr>
          <w:rFonts w:ascii="Times New Roman" w:hAnsi="Times New Roman" w:cs="Times New Roman"/>
          <w:sz w:val="24"/>
          <w:szCs w:val="24"/>
        </w:rPr>
        <w:t>ów oraz „kanałów komunikacji</w:t>
      </w:r>
      <w:r>
        <w:rPr>
          <w:rFonts w:ascii="Times New Roman" w:hAnsi="Times New Roman" w:cs="Times New Roman"/>
          <w:sz w:val="24"/>
          <w:szCs w:val="24"/>
        </w:rPr>
        <w:t>” na podstawie materiałów źródł</w:t>
      </w:r>
      <w:r w:rsidR="00635280">
        <w:rPr>
          <w:rFonts w:ascii="Times New Roman" w:hAnsi="Times New Roman" w:cs="Times New Roman"/>
          <w:sz w:val="24"/>
          <w:szCs w:val="24"/>
        </w:rPr>
        <w:t>owych i mediów wybranych przez R</w:t>
      </w:r>
      <w:r>
        <w:rPr>
          <w:rFonts w:ascii="Times New Roman" w:hAnsi="Times New Roman" w:cs="Times New Roman"/>
          <w:sz w:val="24"/>
          <w:szCs w:val="24"/>
        </w:rPr>
        <w:t>eferentów z uwzględnieniem istniejącej literatury naukowej.</w:t>
      </w:r>
    </w:p>
    <w:p w:rsidR="009B0CDB" w:rsidRDefault="009B0CDB" w:rsidP="009B0CD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Kwestie organizacyjne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Konferencja odbędzie się w dniach 23-25 września 2025 r. w Instytucie Filologii Germańskiej Uniwersytetu Wrocławskiego. 22 i 26 września przewidziane są jako dni przyjazdu i wyjazdu. Językami konferencji są polski, niemiecki i francuski, zapewnione będzie tłumaczenie symultaniczne. Na wygłoszenie referatu przewidziano 20 minut. Możliwe są również alternatywne formaty konferencyjne</w:t>
      </w:r>
      <w:r w:rsidR="00884389">
        <w:rPr>
          <w:rFonts w:ascii="Times New Roman" w:hAnsi="Times New Roman" w:cs="Times New Roman"/>
          <w:sz w:val="24"/>
          <w:szCs w:val="24"/>
        </w:rPr>
        <w:t xml:space="preserve"> (warsztaty, </w:t>
      </w:r>
      <w:proofErr w:type="spellStart"/>
      <w:r w:rsidR="00884389">
        <w:rPr>
          <w:rFonts w:ascii="Times New Roman" w:hAnsi="Times New Roman" w:cs="Times New Roman"/>
          <w:sz w:val="24"/>
          <w:szCs w:val="24"/>
        </w:rPr>
        <w:t>turboprezentacje</w:t>
      </w:r>
      <w:proofErr w:type="spellEnd"/>
      <w:r w:rsidR="00884389">
        <w:rPr>
          <w:rFonts w:ascii="Times New Roman" w:hAnsi="Times New Roman" w:cs="Times New Roman"/>
          <w:sz w:val="24"/>
          <w:szCs w:val="24"/>
        </w:rPr>
        <w:t xml:space="preserve">, </w:t>
      </w:r>
      <w:proofErr w:type="spellStart"/>
      <w:r w:rsidR="00884389">
        <w:rPr>
          <w:rFonts w:ascii="Times New Roman" w:hAnsi="Times New Roman" w:cs="Times New Roman"/>
          <w:sz w:val="24"/>
          <w:szCs w:val="24"/>
        </w:rPr>
        <w:t>round</w:t>
      </w:r>
      <w:proofErr w:type="spellEnd"/>
      <w:r w:rsidR="00884389">
        <w:rPr>
          <w:rFonts w:ascii="Times New Roman" w:hAnsi="Times New Roman" w:cs="Times New Roman"/>
          <w:sz w:val="24"/>
          <w:szCs w:val="24"/>
        </w:rPr>
        <w:t xml:space="preserve"> </w:t>
      </w:r>
      <w:proofErr w:type="spellStart"/>
      <w:r w:rsidR="00884389">
        <w:rPr>
          <w:rFonts w:ascii="Times New Roman" w:hAnsi="Times New Roman" w:cs="Times New Roman"/>
          <w:sz w:val="24"/>
          <w:szCs w:val="24"/>
        </w:rPr>
        <w:t>t</w:t>
      </w:r>
      <w:r>
        <w:rPr>
          <w:rFonts w:ascii="Times New Roman" w:hAnsi="Times New Roman" w:cs="Times New Roman"/>
          <w:sz w:val="24"/>
          <w:szCs w:val="24"/>
        </w:rPr>
        <w:t>able</w:t>
      </w:r>
      <w:proofErr w:type="spellEnd"/>
      <w:r>
        <w:rPr>
          <w:rFonts w:ascii="Times New Roman" w:hAnsi="Times New Roman" w:cs="Times New Roman"/>
          <w:sz w:val="24"/>
          <w:szCs w:val="24"/>
        </w:rPr>
        <w:t xml:space="preserve"> itp.): prosimy o ich zaznaczenie w abstrakcie.</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Nie będzie pobierana opłata konferencyjna. Organizatorzy zapewniają pokrycie kosztów zakwaterowania Referentów (nocleg ze śniadaniem), nie zwracają kosztów podróży</w:t>
      </w:r>
      <w:r w:rsidR="00884389">
        <w:rPr>
          <w:rFonts w:ascii="Times New Roman" w:hAnsi="Times New Roman" w:cs="Times New Roman"/>
          <w:sz w:val="24"/>
          <w:szCs w:val="24"/>
        </w:rPr>
        <w:t>. Planowane jest opublikowanie r</w:t>
      </w:r>
      <w:r>
        <w:rPr>
          <w:rFonts w:ascii="Times New Roman" w:hAnsi="Times New Roman" w:cs="Times New Roman"/>
          <w:sz w:val="24"/>
          <w:szCs w:val="24"/>
        </w:rPr>
        <w:t>eferatów w monograficznym tomie zbiorowym.</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Prosimy o przesyłanie propozycji tematów do dnia </w:t>
      </w:r>
      <w:r w:rsidRPr="000448D6">
        <w:rPr>
          <w:rFonts w:ascii="Times New Roman" w:hAnsi="Times New Roman" w:cs="Times New Roman"/>
          <w:b/>
          <w:sz w:val="24"/>
          <w:szCs w:val="24"/>
        </w:rPr>
        <w:t xml:space="preserve">1 </w:t>
      </w:r>
      <w:r w:rsidR="007529F6">
        <w:rPr>
          <w:rFonts w:ascii="Times New Roman" w:hAnsi="Times New Roman" w:cs="Times New Roman"/>
          <w:b/>
          <w:sz w:val="24"/>
          <w:szCs w:val="24"/>
        </w:rPr>
        <w:t>marca</w:t>
      </w:r>
      <w:r w:rsidRPr="000448D6">
        <w:rPr>
          <w:rFonts w:ascii="Times New Roman" w:hAnsi="Times New Roman" w:cs="Times New Roman"/>
          <w:b/>
          <w:sz w:val="24"/>
          <w:szCs w:val="24"/>
        </w:rPr>
        <w:t xml:space="preserve"> 2025 r.</w:t>
      </w:r>
      <w:r>
        <w:rPr>
          <w:rFonts w:ascii="Times New Roman" w:hAnsi="Times New Roman" w:cs="Times New Roman"/>
          <w:sz w:val="24"/>
          <w:szCs w:val="24"/>
        </w:rPr>
        <w:t xml:space="preserve"> w formi</w:t>
      </w:r>
      <w:r w:rsidR="00635280">
        <w:rPr>
          <w:rFonts w:ascii="Times New Roman" w:hAnsi="Times New Roman" w:cs="Times New Roman"/>
          <w:sz w:val="24"/>
          <w:szCs w:val="24"/>
        </w:rPr>
        <w:t>e abstraktu (maks. 2000 znaków)</w:t>
      </w:r>
      <w:r>
        <w:rPr>
          <w:rFonts w:ascii="Times New Roman" w:hAnsi="Times New Roman" w:cs="Times New Roman"/>
          <w:sz w:val="24"/>
          <w:szCs w:val="24"/>
        </w:rPr>
        <w:t xml:space="preserve"> wraz z krótką notą biograficzną i informacją o aktualnych obszarach badawczych na adres:</w:t>
      </w:r>
    </w:p>
    <w:p w:rsidR="009B0CDB" w:rsidRDefault="009B0CDB" w:rsidP="009B0CDB">
      <w:pPr>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dr</w:t>
      </w:r>
      <w:proofErr w:type="spellEnd"/>
      <w:r>
        <w:rPr>
          <w:rFonts w:ascii="Times New Roman" w:hAnsi="Times New Roman" w:cs="Times New Roman"/>
          <w:sz w:val="24"/>
          <w:szCs w:val="24"/>
          <w:lang w:val="fr-FR"/>
        </w:rPr>
        <w:t xml:space="preserve"> Andrea Chartier-</w:t>
      </w:r>
      <w:proofErr w:type="spellStart"/>
      <w:r>
        <w:rPr>
          <w:rFonts w:ascii="Times New Roman" w:hAnsi="Times New Roman" w:cs="Times New Roman"/>
          <w:sz w:val="24"/>
          <w:szCs w:val="24"/>
          <w:lang w:val="fr-FR"/>
        </w:rPr>
        <w:t>Bunzel</w:t>
      </w:r>
      <w:proofErr w:type="spellEnd"/>
      <w:r>
        <w:rPr>
          <w:rFonts w:ascii="Times New Roman" w:hAnsi="Times New Roman" w:cs="Times New Roman"/>
          <w:sz w:val="24"/>
          <w:szCs w:val="24"/>
          <w:lang w:val="fr-FR"/>
        </w:rPr>
        <w:t xml:space="preserve"> (Université Paul-Valéry Montpellier 3): andrea.chartier-bunzel@univ-montp3.fr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dr Mariusz </w:t>
      </w:r>
      <w:proofErr w:type="spellStart"/>
      <w:r>
        <w:rPr>
          <w:rFonts w:ascii="Times New Roman" w:hAnsi="Times New Roman" w:cs="Times New Roman"/>
          <w:sz w:val="24"/>
          <w:szCs w:val="24"/>
        </w:rPr>
        <w:t>Dzieweczyński</w:t>
      </w:r>
      <w:proofErr w:type="spellEnd"/>
      <w:r>
        <w:rPr>
          <w:rFonts w:ascii="Times New Roman" w:hAnsi="Times New Roman" w:cs="Times New Roman"/>
          <w:sz w:val="24"/>
          <w:szCs w:val="24"/>
        </w:rPr>
        <w:t xml:space="preserve"> (Uniwersytet Wrocławski): mariusz.dzieweczynski@uwr.edu.pl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(teksty w języku polskim) </w:t>
      </w:r>
    </w:p>
    <w:p w:rsidR="009B0CDB" w:rsidRDefault="009B0CDB" w:rsidP="009B0CDB">
      <w:pPr>
        <w:jc w:val="both"/>
        <w:rPr>
          <w:rFonts w:ascii="Times New Roman" w:hAnsi="Times New Roman" w:cs="Times New Roman"/>
          <w:sz w:val="24"/>
          <w:szCs w:val="24"/>
        </w:rPr>
      </w:pPr>
      <w:r>
        <w:rPr>
          <w:rFonts w:ascii="Times New Roman" w:hAnsi="Times New Roman" w:cs="Times New Roman"/>
          <w:sz w:val="24"/>
          <w:szCs w:val="24"/>
        </w:rPr>
        <w:t xml:space="preserve">Prof. dr Olivier </w:t>
      </w:r>
      <w:proofErr w:type="spellStart"/>
      <w:r>
        <w:rPr>
          <w:rFonts w:ascii="Times New Roman" w:hAnsi="Times New Roman" w:cs="Times New Roman"/>
          <w:sz w:val="24"/>
          <w:szCs w:val="24"/>
        </w:rPr>
        <w:t>Mentz</w:t>
      </w:r>
      <w:proofErr w:type="spellEnd"/>
      <w:r>
        <w:rPr>
          <w:rFonts w:ascii="Times New Roman" w:hAnsi="Times New Roman" w:cs="Times New Roman"/>
          <w:sz w:val="24"/>
          <w:szCs w:val="24"/>
        </w:rPr>
        <w:t xml:space="preserve"> (</w:t>
      </w:r>
      <w:r w:rsidR="00021829" w:rsidRPr="00317E45">
        <w:rPr>
          <w:rFonts w:ascii="Times New Roman" w:hAnsi="Times New Roman" w:cs="Times New Roman"/>
          <w:sz w:val="24"/>
          <w:szCs w:val="24"/>
          <w:lang w:val="de-DE"/>
        </w:rPr>
        <w:t>Pädagogische Hochschule Freiburg</w:t>
      </w:r>
      <w:bookmarkStart w:id="0" w:name="_GoBack"/>
      <w:bookmarkEnd w:id="0"/>
      <w:r>
        <w:rPr>
          <w:rFonts w:ascii="Times New Roman" w:hAnsi="Times New Roman" w:cs="Times New Roman"/>
          <w:sz w:val="24"/>
          <w:szCs w:val="24"/>
        </w:rPr>
        <w:t xml:space="preserve">): mentz@ph-freiburg.de </w:t>
      </w:r>
    </w:p>
    <w:p w:rsidR="002E1AA6" w:rsidRPr="00021829" w:rsidRDefault="009B0CDB" w:rsidP="00A614CA">
      <w:pPr>
        <w:jc w:val="both"/>
        <w:rPr>
          <w:rFonts w:ascii="Times New Roman" w:hAnsi="Times New Roman" w:cs="Times New Roman"/>
          <w:sz w:val="24"/>
          <w:szCs w:val="24"/>
          <w:lang w:val="de-DE"/>
        </w:rPr>
      </w:pPr>
      <w:r w:rsidRPr="00021829">
        <w:rPr>
          <w:rFonts w:ascii="Times New Roman" w:hAnsi="Times New Roman" w:cs="Times New Roman"/>
          <w:sz w:val="24"/>
          <w:szCs w:val="24"/>
          <w:lang w:val="de-DE"/>
        </w:rPr>
        <w:t>Pro</w:t>
      </w:r>
      <w:r w:rsidR="00021829" w:rsidRPr="00021829">
        <w:rPr>
          <w:rFonts w:ascii="Times New Roman" w:hAnsi="Times New Roman" w:cs="Times New Roman"/>
          <w:sz w:val="24"/>
          <w:szCs w:val="24"/>
          <w:lang w:val="de-DE"/>
        </w:rPr>
        <w:t xml:space="preserve">f. </w:t>
      </w:r>
      <w:proofErr w:type="spellStart"/>
      <w:r w:rsidR="00021829" w:rsidRPr="00021829">
        <w:rPr>
          <w:rFonts w:ascii="Times New Roman" w:hAnsi="Times New Roman" w:cs="Times New Roman"/>
          <w:sz w:val="24"/>
          <w:szCs w:val="24"/>
          <w:lang w:val="de-DE"/>
        </w:rPr>
        <w:t>dr</w:t>
      </w:r>
      <w:proofErr w:type="spellEnd"/>
      <w:r w:rsidR="00021829" w:rsidRPr="00021829">
        <w:rPr>
          <w:rFonts w:ascii="Times New Roman" w:hAnsi="Times New Roman" w:cs="Times New Roman"/>
          <w:sz w:val="24"/>
          <w:szCs w:val="24"/>
          <w:lang w:val="de-DE"/>
        </w:rPr>
        <w:t xml:space="preserve"> Matthias Weber (</w:t>
      </w:r>
      <w:r w:rsidR="00021829" w:rsidRPr="00AB615E">
        <w:rPr>
          <w:rFonts w:ascii="Times New Roman" w:hAnsi="Times New Roman" w:cs="Times New Roman"/>
          <w:sz w:val="24"/>
          <w:szCs w:val="24"/>
          <w:lang w:val="de-DE"/>
        </w:rPr>
        <w:t>Bundesinstitu</w:t>
      </w:r>
      <w:r w:rsidR="00021829">
        <w:rPr>
          <w:rFonts w:ascii="Times New Roman" w:hAnsi="Times New Roman" w:cs="Times New Roman"/>
          <w:sz w:val="24"/>
          <w:szCs w:val="24"/>
          <w:lang w:val="de-DE"/>
        </w:rPr>
        <w:t xml:space="preserve">t für Kultur und Geschichte des </w:t>
      </w:r>
      <w:r w:rsidR="00021829" w:rsidRPr="00AB615E">
        <w:rPr>
          <w:rFonts w:ascii="Times New Roman" w:hAnsi="Times New Roman" w:cs="Times New Roman"/>
          <w:sz w:val="24"/>
          <w:szCs w:val="24"/>
          <w:lang w:val="de-DE"/>
        </w:rPr>
        <w:t>östlichen Europa</w:t>
      </w:r>
      <w:r w:rsidRPr="00021829">
        <w:rPr>
          <w:rFonts w:ascii="Times New Roman" w:hAnsi="Times New Roman" w:cs="Times New Roman"/>
          <w:sz w:val="24"/>
          <w:szCs w:val="24"/>
          <w:lang w:val="de-DE"/>
        </w:rPr>
        <w:t xml:space="preserve">): </w:t>
      </w:r>
      <w:r w:rsidR="000448D6" w:rsidRPr="00021829">
        <w:rPr>
          <w:rFonts w:ascii="Times New Roman" w:hAnsi="Times New Roman" w:cs="Times New Roman"/>
          <w:sz w:val="24"/>
          <w:szCs w:val="24"/>
          <w:lang w:val="de-DE"/>
        </w:rPr>
        <w:t>matthias.weber@bkge.bund.de</w:t>
      </w: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021829" w:rsidRDefault="000448D6" w:rsidP="00A614CA">
      <w:pPr>
        <w:jc w:val="both"/>
        <w:rPr>
          <w:rFonts w:ascii="Times New Roman" w:hAnsi="Times New Roman" w:cs="Times New Roman"/>
          <w:sz w:val="24"/>
          <w:szCs w:val="24"/>
          <w:lang w:val="de-DE"/>
        </w:rPr>
      </w:pPr>
    </w:p>
    <w:p w:rsidR="000448D6" w:rsidRPr="00D65D66" w:rsidRDefault="000448D6" w:rsidP="000448D6">
      <w:pPr>
        <w:jc w:val="center"/>
        <w:rPr>
          <w:rFonts w:ascii="Times New Roman" w:hAnsi="Times New Roman" w:cs="Times New Roman"/>
          <w:sz w:val="24"/>
          <w:szCs w:val="24"/>
          <w:lang w:val="de-DE"/>
        </w:rPr>
      </w:pPr>
      <w:r w:rsidRPr="00D65D66">
        <w:rPr>
          <w:rFonts w:ascii="Times New Roman" w:hAnsi="Times New Roman" w:cs="Times New Roman"/>
          <w:sz w:val="24"/>
          <w:szCs w:val="24"/>
          <w:lang w:val="de-DE"/>
        </w:rPr>
        <w:lastRenderedPageBreak/>
        <w:t xml:space="preserve">Call </w:t>
      </w:r>
      <w:proofErr w:type="spellStart"/>
      <w:r w:rsidRPr="00D65D66">
        <w:rPr>
          <w:rFonts w:ascii="Times New Roman" w:hAnsi="Times New Roman" w:cs="Times New Roman"/>
          <w:sz w:val="24"/>
          <w:szCs w:val="24"/>
          <w:lang w:val="de-DE"/>
        </w:rPr>
        <w:t>for</w:t>
      </w:r>
      <w:proofErr w:type="spellEnd"/>
      <w:r w:rsidRPr="00D65D66">
        <w:rPr>
          <w:rFonts w:ascii="Times New Roman" w:hAnsi="Times New Roman" w:cs="Times New Roman"/>
          <w:sz w:val="24"/>
          <w:szCs w:val="24"/>
          <w:lang w:val="de-DE"/>
        </w:rPr>
        <w:t xml:space="preserve"> Papers für die </w:t>
      </w:r>
      <w:r>
        <w:rPr>
          <w:rFonts w:ascii="Times New Roman" w:hAnsi="Times New Roman" w:cs="Times New Roman"/>
          <w:sz w:val="24"/>
          <w:szCs w:val="24"/>
          <w:lang w:val="de-DE"/>
        </w:rPr>
        <w:t>vierte i</w:t>
      </w:r>
      <w:r w:rsidRPr="00D65D66">
        <w:rPr>
          <w:rFonts w:ascii="Times New Roman" w:hAnsi="Times New Roman" w:cs="Times New Roman"/>
          <w:sz w:val="24"/>
          <w:szCs w:val="24"/>
          <w:lang w:val="de-DE"/>
        </w:rPr>
        <w:t>nternationale Tagung</w:t>
      </w:r>
    </w:p>
    <w:p w:rsidR="000448D6" w:rsidRPr="00D65D66" w:rsidRDefault="000448D6" w:rsidP="000448D6">
      <w:pPr>
        <w:jc w:val="center"/>
        <w:rPr>
          <w:rFonts w:ascii="Times New Roman" w:hAnsi="Times New Roman" w:cs="Times New Roman"/>
          <w:b/>
          <w:sz w:val="32"/>
          <w:szCs w:val="32"/>
          <w:lang w:val="de-DE"/>
        </w:rPr>
      </w:pPr>
      <w:r w:rsidRPr="00D65D66">
        <w:rPr>
          <w:rFonts w:ascii="Times New Roman" w:hAnsi="Times New Roman" w:cs="Times New Roman"/>
          <w:b/>
          <w:sz w:val="32"/>
          <w:szCs w:val="32"/>
          <w:lang w:val="de-DE"/>
        </w:rPr>
        <w:t>Europäische Kulturbeziehungen im Weimarer Dreieck</w:t>
      </w:r>
    </w:p>
    <w:p w:rsidR="000448D6" w:rsidRPr="00FA7371" w:rsidRDefault="000448D6" w:rsidP="000448D6">
      <w:pPr>
        <w:jc w:val="center"/>
        <w:rPr>
          <w:rFonts w:ascii="Times New Roman" w:hAnsi="Times New Roman" w:cs="Times New Roman"/>
          <w:b/>
          <w:sz w:val="28"/>
          <w:szCs w:val="28"/>
          <w:lang w:val="de-DE"/>
        </w:rPr>
      </w:pPr>
      <w:r w:rsidRPr="00FA7371">
        <w:rPr>
          <w:rFonts w:ascii="Times New Roman" w:hAnsi="Times New Roman" w:cs="Times New Roman"/>
          <w:b/>
          <w:sz w:val="28"/>
          <w:szCs w:val="28"/>
          <w:lang w:val="de-DE"/>
        </w:rPr>
        <w:t>Desiderate – Chancen – Potenziale</w:t>
      </w:r>
    </w:p>
    <w:p w:rsidR="000448D6" w:rsidRPr="00317E45" w:rsidRDefault="000448D6" w:rsidP="000448D6">
      <w:pPr>
        <w:jc w:val="both"/>
        <w:rPr>
          <w:rFonts w:ascii="Times New Roman" w:hAnsi="Times New Roman" w:cs="Times New Roman"/>
          <w:sz w:val="24"/>
          <w:szCs w:val="24"/>
          <w:u w:val="single"/>
          <w:lang w:val="de-DE"/>
        </w:rPr>
      </w:pPr>
      <w:r w:rsidRPr="00317E45">
        <w:rPr>
          <w:rFonts w:ascii="Times New Roman" w:hAnsi="Times New Roman" w:cs="Times New Roman"/>
          <w:sz w:val="24"/>
          <w:szCs w:val="24"/>
          <w:u w:val="single"/>
          <w:lang w:val="de-DE"/>
        </w:rPr>
        <w:t>Veranstalter</w:t>
      </w:r>
    </w:p>
    <w:p w:rsidR="000448D6" w:rsidRDefault="000448D6" w:rsidP="000448D6">
      <w:pPr>
        <w:jc w:val="both"/>
        <w:rPr>
          <w:rFonts w:ascii="Times New Roman" w:hAnsi="Times New Roman" w:cs="Times New Roman"/>
          <w:sz w:val="24"/>
          <w:szCs w:val="24"/>
          <w:lang w:val="de-DE"/>
        </w:rPr>
      </w:pPr>
      <w:proofErr w:type="spellStart"/>
      <w:r>
        <w:rPr>
          <w:rFonts w:ascii="Times New Roman" w:hAnsi="Times New Roman" w:cs="Times New Roman"/>
          <w:sz w:val="24"/>
          <w:szCs w:val="24"/>
          <w:lang w:val="de-DE"/>
        </w:rPr>
        <w:t>Insty</w:t>
      </w:r>
      <w:r w:rsidRPr="00317E45">
        <w:rPr>
          <w:rFonts w:ascii="Times New Roman" w:hAnsi="Times New Roman" w:cs="Times New Roman"/>
          <w:sz w:val="24"/>
          <w:szCs w:val="24"/>
          <w:lang w:val="de-DE"/>
        </w:rPr>
        <w:t>tut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Filologii</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Germańskiej</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Uniwersytetu</w:t>
      </w:r>
      <w:proofErr w:type="spellEnd"/>
      <w:r>
        <w:rPr>
          <w:rFonts w:ascii="Times New Roman" w:hAnsi="Times New Roman" w:cs="Times New Roman"/>
          <w:sz w:val="24"/>
          <w:szCs w:val="24"/>
          <w:lang w:val="de-DE"/>
        </w:rPr>
        <w:t xml:space="preserve"> </w:t>
      </w:r>
      <w:proofErr w:type="spellStart"/>
      <w:r w:rsidRPr="00317E45">
        <w:rPr>
          <w:rFonts w:ascii="Times New Roman" w:hAnsi="Times New Roman" w:cs="Times New Roman"/>
          <w:sz w:val="24"/>
          <w:szCs w:val="24"/>
          <w:lang w:val="de-DE"/>
        </w:rPr>
        <w:t>Wrocław</w:t>
      </w:r>
      <w:r>
        <w:rPr>
          <w:rFonts w:ascii="Times New Roman" w:hAnsi="Times New Roman" w:cs="Times New Roman"/>
          <w:sz w:val="24"/>
          <w:szCs w:val="24"/>
          <w:lang w:val="de-DE"/>
        </w:rPr>
        <w:t>skiego</w:t>
      </w:r>
      <w:proofErr w:type="spellEnd"/>
      <w:r>
        <w:rPr>
          <w:rFonts w:ascii="Times New Roman" w:hAnsi="Times New Roman" w:cs="Times New Roman"/>
          <w:sz w:val="24"/>
          <w:szCs w:val="24"/>
          <w:lang w:val="de-DE"/>
        </w:rPr>
        <w:t xml:space="preserve">; </w:t>
      </w:r>
      <w:r w:rsidRPr="00317E45">
        <w:rPr>
          <w:rFonts w:ascii="Times New Roman" w:hAnsi="Times New Roman" w:cs="Times New Roman"/>
          <w:sz w:val="24"/>
          <w:szCs w:val="24"/>
          <w:lang w:val="de-DE"/>
        </w:rPr>
        <w:t xml:space="preserve">Pädagogische Hochschule Freiburg; </w:t>
      </w:r>
      <w:r w:rsidRPr="0032787A">
        <w:rPr>
          <w:rFonts w:ascii="Times New Roman" w:hAnsi="Times New Roman" w:cs="Times New Roman"/>
          <w:sz w:val="24"/>
          <w:szCs w:val="24"/>
          <w:lang w:val="de-DE"/>
        </w:rPr>
        <w:t xml:space="preserve">Institut </w:t>
      </w:r>
      <w:proofErr w:type="spellStart"/>
      <w:r w:rsidRPr="0032787A">
        <w:rPr>
          <w:rFonts w:ascii="Times New Roman" w:hAnsi="Times New Roman" w:cs="Times New Roman"/>
          <w:sz w:val="24"/>
          <w:szCs w:val="24"/>
          <w:lang w:val="de-DE"/>
        </w:rPr>
        <w:t>d’études</w:t>
      </w:r>
      <w:proofErr w:type="spellEnd"/>
      <w:r>
        <w:rPr>
          <w:rFonts w:ascii="Times New Roman" w:hAnsi="Times New Roman" w:cs="Times New Roman"/>
          <w:sz w:val="24"/>
          <w:szCs w:val="24"/>
          <w:lang w:val="de-DE"/>
        </w:rPr>
        <w:t xml:space="preserve"> </w:t>
      </w:r>
      <w:proofErr w:type="spellStart"/>
      <w:r w:rsidRPr="0032787A">
        <w:rPr>
          <w:rFonts w:ascii="Times New Roman" w:hAnsi="Times New Roman" w:cs="Times New Roman"/>
          <w:sz w:val="24"/>
          <w:szCs w:val="24"/>
          <w:lang w:val="de-DE"/>
        </w:rPr>
        <w:t>germaniques</w:t>
      </w:r>
      <w:proofErr w:type="spellEnd"/>
      <w:r w:rsidRPr="0032787A">
        <w:rPr>
          <w:rFonts w:ascii="Times New Roman" w:hAnsi="Times New Roman" w:cs="Times New Roman"/>
          <w:sz w:val="24"/>
          <w:szCs w:val="24"/>
          <w:lang w:val="de-DE"/>
        </w:rPr>
        <w:t xml:space="preserve"> de </w:t>
      </w:r>
      <w:proofErr w:type="spellStart"/>
      <w:r w:rsidRPr="0032787A">
        <w:rPr>
          <w:rFonts w:ascii="Times New Roman" w:hAnsi="Times New Roman" w:cs="Times New Roman"/>
          <w:sz w:val="24"/>
          <w:szCs w:val="24"/>
          <w:lang w:val="de-DE"/>
        </w:rPr>
        <w:t>l’Unive</w:t>
      </w:r>
      <w:r>
        <w:rPr>
          <w:rFonts w:ascii="Times New Roman" w:hAnsi="Times New Roman" w:cs="Times New Roman"/>
          <w:sz w:val="24"/>
          <w:szCs w:val="24"/>
          <w:lang w:val="de-DE"/>
        </w:rPr>
        <w:t>rsité</w:t>
      </w:r>
      <w:proofErr w:type="spellEnd"/>
      <w:r>
        <w:rPr>
          <w:rFonts w:ascii="Times New Roman" w:hAnsi="Times New Roman" w:cs="Times New Roman"/>
          <w:sz w:val="24"/>
          <w:szCs w:val="24"/>
          <w:lang w:val="de-DE"/>
        </w:rPr>
        <w:t xml:space="preserve"> Paul-Valéry Montpellier 3 </w:t>
      </w:r>
      <w:r w:rsidRPr="00317E45">
        <w:rPr>
          <w:rFonts w:ascii="Times New Roman" w:hAnsi="Times New Roman" w:cs="Times New Roman"/>
          <w:sz w:val="24"/>
          <w:szCs w:val="24"/>
          <w:lang w:val="de-DE"/>
        </w:rPr>
        <w:t xml:space="preserve">(CREG: </w:t>
      </w:r>
      <w:proofErr w:type="spellStart"/>
      <w:r w:rsidRPr="00317E45">
        <w:rPr>
          <w:rFonts w:ascii="Times New Roman" w:hAnsi="Times New Roman" w:cs="Times New Roman"/>
          <w:sz w:val="24"/>
          <w:szCs w:val="24"/>
          <w:lang w:val="de-DE"/>
        </w:rPr>
        <w:t>Centre</w:t>
      </w:r>
      <w:proofErr w:type="spellEnd"/>
      <w:r w:rsidRPr="00317E45">
        <w:rPr>
          <w:rFonts w:ascii="Times New Roman" w:hAnsi="Times New Roman" w:cs="Times New Roman"/>
          <w:sz w:val="24"/>
          <w:szCs w:val="24"/>
          <w:lang w:val="de-DE"/>
        </w:rPr>
        <w:t xml:space="preserve"> de </w:t>
      </w:r>
      <w:proofErr w:type="spellStart"/>
      <w:r w:rsidRPr="00317E45">
        <w:rPr>
          <w:rFonts w:ascii="Times New Roman" w:hAnsi="Times New Roman" w:cs="Times New Roman"/>
          <w:sz w:val="24"/>
          <w:szCs w:val="24"/>
          <w:lang w:val="de-DE"/>
        </w:rPr>
        <w:t>Recherches</w:t>
      </w:r>
      <w:proofErr w:type="spellEnd"/>
      <w:r w:rsidRPr="00317E45">
        <w:rPr>
          <w:rFonts w:ascii="Times New Roman" w:hAnsi="Times New Roman" w:cs="Times New Roman"/>
          <w:sz w:val="24"/>
          <w:szCs w:val="24"/>
          <w:lang w:val="de-DE"/>
        </w:rPr>
        <w:t xml:space="preserve"> et </w:t>
      </w:r>
      <w:proofErr w:type="spellStart"/>
      <w:r w:rsidRPr="00317E45">
        <w:rPr>
          <w:rFonts w:ascii="Times New Roman" w:hAnsi="Times New Roman" w:cs="Times New Roman"/>
          <w:sz w:val="24"/>
          <w:szCs w:val="24"/>
          <w:lang w:val="de-DE"/>
        </w:rPr>
        <w:t>d’Études</w:t>
      </w:r>
      <w:proofErr w:type="spellEnd"/>
      <w:r>
        <w:rPr>
          <w:rFonts w:ascii="Times New Roman" w:hAnsi="Times New Roman" w:cs="Times New Roman"/>
          <w:sz w:val="24"/>
          <w:szCs w:val="24"/>
          <w:lang w:val="de-DE"/>
        </w:rPr>
        <w:t xml:space="preserve"> </w:t>
      </w:r>
      <w:proofErr w:type="spellStart"/>
      <w:r w:rsidRPr="00317E45">
        <w:rPr>
          <w:rFonts w:ascii="Times New Roman" w:hAnsi="Times New Roman" w:cs="Times New Roman"/>
          <w:sz w:val="24"/>
          <w:szCs w:val="24"/>
          <w:lang w:val="de-DE"/>
        </w:rPr>
        <w:t>Germaniques</w:t>
      </w:r>
      <w:proofErr w:type="spellEnd"/>
      <w:r w:rsidRPr="00317E45">
        <w:rPr>
          <w:rFonts w:ascii="Times New Roman" w:hAnsi="Times New Roman" w:cs="Times New Roman"/>
          <w:sz w:val="24"/>
          <w:szCs w:val="24"/>
          <w:lang w:val="de-DE"/>
        </w:rPr>
        <w:t>); Bundesinstitu</w:t>
      </w:r>
      <w:r>
        <w:rPr>
          <w:rFonts w:ascii="Times New Roman" w:hAnsi="Times New Roman" w:cs="Times New Roman"/>
          <w:sz w:val="24"/>
          <w:szCs w:val="24"/>
          <w:lang w:val="de-DE"/>
        </w:rPr>
        <w:t xml:space="preserve">t für Kultur und Geschichte des </w:t>
      </w:r>
      <w:r w:rsidRPr="00317E45">
        <w:rPr>
          <w:rFonts w:ascii="Times New Roman" w:hAnsi="Times New Roman" w:cs="Times New Roman"/>
          <w:sz w:val="24"/>
          <w:szCs w:val="24"/>
          <w:lang w:val="de-DE"/>
        </w:rPr>
        <w:t>östlichen Europa, Oldenburg</w:t>
      </w:r>
      <w:r w:rsidR="006534D8">
        <w:rPr>
          <w:rFonts w:ascii="Times New Roman" w:hAnsi="Times New Roman" w:cs="Times New Roman"/>
          <w:sz w:val="24"/>
          <w:szCs w:val="24"/>
          <w:lang w:val="de-DE"/>
        </w:rPr>
        <w:t>; i</w:t>
      </w:r>
      <w:r w:rsidR="006534D8" w:rsidRPr="006534D8">
        <w:rPr>
          <w:rFonts w:ascii="Times New Roman" w:hAnsi="Times New Roman" w:cs="Times New Roman"/>
          <w:sz w:val="24"/>
          <w:szCs w:val="24"/>
          <w:lang w:val="de-DE"/>
        </w:rPr>
        <w:t>n Zusammenarbeit mit</w:t>
      </w:r>
      <w:r w:rsidR="006534D8">
        <w:rPr>
          <w:rFonts w:ascii="Times New Roman" w:hAnsi="Times New Roman" w:cs="Times New Roman"/>
          <w:sz w:val="24"/>
          <w:szCs w:val="24"/>
          <w:lang w:val="de-DE"/>
        </w:rPr>
        <w:t xml:space="preserve"> dem Europäischen Netzwerk Erinnerung und Solidarität</w:t>
      </w:r>
    </w:p>
    <w:p w:rsidR="000448D6" w:rsidRPr="00317E45" w:rsidRDefault="000448D6" w:rsidP="000448D6">
      <w:pPr>
        <w:jc w:val="both"/>
        <w:rPr>
          <w:rFonts w:ascii="Times New Roman" w:hAnsi="Times New Roman" w:cs="Times New Roman"/>
          <w:sz w:val="24"/>
          <w:szCs w:val="24"/>
          <w:u w:val="single"/>
          <w:lang w:val="de-DE"/>
        </w:rPr>
      </w:pPr>
      <w:r>
        <w:rPr>
          <w:rFonts w:ascii="Times New Roman" w:hAnsi="Times New Roman" w:cs="Times New Roman"/>
          <w:sz w:val="24"/>
          <w:szCs w:val="24"/>
          <w:u w:val="single"/>
          <w:lang w:val="de-DE"/>
        </w:rPr>
        <w:t>Termin und Ort</w:t>
      </w:r>
    </w:p>
    <w:p w:rsidR="000448D6" w:rsidRPr="00317E45"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Vom 23. bis 25. September 2025</w:t>
      </w:r>
      <w:r w:rsidRPr="00317E45">
        <w:rPr>
          <w:rFonts w:ascii="Times New Roman" w:hAnsi="Times New Roman" w:cs="Times New Roman"/>
          <w:sz w:val="24"/>
          <w:szCs w:val="24"/>
          <w:lang w:val="de-DE"/>
        </w:rPr>
        <w:t xml:space="preserve"> an der </w:t>
      </w:r>
      <w:r>
        <w:rPr>
          <w:rFonts w:ascii="Times New Roman" w:hAnsi="Times New Roman" w:cs="Times New Roman"/>
          <w:sz w:val="24"/>
          <w:szCs w:val="24"/>
          <w:lang w:val="de-DE"/>
        </w:rPr>
        <w:t>Universität Wroc</w:t>
      </w:r>
      <w:r w:rsidRPr="00317E45">
        <w:rPr>
          <w:rFonts w:ascii="Times New Roman" w:hAnsi="Times New Roman" w:cs="Times New Roman"/>
          <w:sz w:val="24"/>
          <w:szCs w:val="24"/>
          <w:lang w:val="de-DE"/>
        </w:rPr>
        <w:t>ław</w:t>
      </w:r>
    </w:p>
    <w:p w:rsidR="000448D6" w:rsidRPr="00317E45" w:rsidRDefault="000448D6" w:rsidP="000448D6">
      <w:pPr>
        <w:jc w:val="both"/>
        <w:rPr>
          <w:rFonts w:ascii="Times New Roman" w:hAnsi="Times New Roman" w:cs="Times New Roman"/>
          <w:sz w:val="24"/>
          <w:szCs w:val="24"/>
          <w:u w:val="single"/>
          <w:lang w:val="de-DE"/>
        </w:rPr>
      </w:pPr>
      <w:r w:rsidRPr="00317E45">
        <w:rPr>
          <w:rFonts w:ascii="Times New Roman" w:hAnsi="Times New Roman" w:cs="Times New Roman"/>
          <w:sz w:val="24"/>
          <w:szCs w:val="24"/>
          <w:u w:val="single"/>
          <w:lang w:val="de-DE"/>
        </w:rPr>
        <w:t>Fragestellungen</w:t>
      </w:r>
    </w:p>
    <w:p w:rsidR="000448D6" w:rsidRPr="00317E45"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Aufbauend auf drei unter dem Rahmenthema </w:t>
      </w:r>
      <w:r w:rsidRPr="00FA7371">
        <w:rPr>
          <w:rFonts w:ascii="Times New Roman" w:hAnsi="Times New Roman" w:cs="Times New Roman"/>
          <w:b/>
          <w:sz w:val="24"/>
          <w:szCs w:val="24"/>
          <w:lang w:val="de-DE"/>
        </w:rPr>
        <w:t>Europäische Kulturbeziehungen im Weimarer Dreieck</w:t>
      </w:r>
      <w:r>
        <w:rPr>
          <w:rFonts w:ascii="Times New Roman" w:hAnsi="Times New Roman" w:cs="Times New Roman"/>
          <w:sz w:val="24"/>
          <w:szCs w:val="24"/>
          <w:lang w:val="de-DE"/>
        </w:rPr>
        <w:t xml:space="preserve"> bereits durchgeführten Konferenzen (Wrocław 2019, Montpellier 2021, Freiburg im Breisgau 2023), die sich als produktive Foren der Begegnung und Vernetzung von Wissenschaftlerinnen und Wissenschaftlern sowie des akademischen Nachwuchses erwiesen haben,</w:t>
      </w:r>
      <w:r>
        <w:rPr>
          <w:rStyle w:val="Odwoanieprzypisudolnego"/>
          <w:rFonts w:ascii="Times New Roman" w:hAnsi="Times New Roman" w:cs="Times New Roman"/>
          <w:sz w:val="24"/>
          <w:szCs w:val="24"/>
          <w:lang w:val="de-DE"/>
        </w:rPr>
        <w:footnoteReference w:id="2"/>
      </w:r>
      <w:r>
        <w:rPr>
          <w:rFonts w:ascii="Times New Roman" w:hAnsi="Times New Roman" w:cs="Times New Roman"/>
          <w:sz w:val="24"/>
          <w:szCs w:val="24"/>
          <w:lang w:val="de-DE"/>
        </w:rPr>
        <w:t xml:space="preserve"> wird vom </w:t>
      </w:r>
      <w:r w:rsidRPr="00FA7371">
        <w:rPr>
          <w:rFonts w:ascii="Times New Roman" w:hAnsi="Times New Roman" w:cs="Times New Roman"/>
          <w:sz w:val="24"/>
          <w:szCs w:val="24"/>
          <w:lang w:val="de-DE"/>
        </w:rPr>
        <w:t>23. bis zum 25. September 2025 an der Universität Wrocław</w:t>
      </w:r>
      <w:r>
        <w:rPr>
          <w:rFonts w:ascii="Times New Roman" w:hAnsi="Times New Roman" w:cs="Times New Roman"/>
          <w:sz w:val="24"/>
          <w:szCs w:val="24"/>
          <w:lang w:val="de-DE"/>
        </w:rPr>
        <w:t xml:space="preserve"> die vierte internationale Tagung stattfinden, mit dem Anspruch, </w:t>
      </w:r>
      <w:r>
        <w:rPr>
          <w:rFonts w:ascii="Times New Roman" w:hAnsi="Times New Roman" w:cs="Times New Roman"/>
          <w:b/>
          <w:sz w:val="24"/>
          <w:szCs w:val="24"/>
          <w:lang w:val="de-DE"/>
        </w:rPr>
        <w:t>Desiderate – Chancen – Potenziale</w:t>
      </w:r>
      <w:r>
        <w:rPr>
          <w:rFonts w:ascii="Times New Roman" w:hAnsi="Times New Roman" w:cs="Times New Roman"/>
          <w:sz w:val="24"/>
          <w:szCs w:val="24"/>
          <w:lang w:val="de-DE"/>
        </w:rPr>
        <w:t xml:space="preserve"> des trilateralen Austauschs herauszuarbeiten. </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Das von den Außenministern Deutschlands, Polens und Frankreichs 1991 ins Leben gerufene Weimarer Dreieck hatte in den letzten Jahren an politischer Vitalität verloren, ist aber zurzeit wieder auf der Agenda. In allen drei beteiligten Ländern besteht der erklärte Wille, die vielfältige Zusammenarbeit im Rahmen dieses Formats wieder zu intensivieren. </w:t>
      </w:r>
    </w:p>
    <w:p w:rsidR="000448D6" w:rsidRDefault="000448D6" w:rsidP="000448D6">
      <w:pPr>
        <w:jc w:val="both"/>
        <w:rPr>
          <w:rFonts w:ascii="Times New Roman" w:hAnsi="Times New Roman" w:cs="Times New Roman"/>
          <w:sz w:val="16"/>
          <w:szCs w:val="16"/>
          <w:lang w:val="de-DE"/>
        </w:rPr>
      </w:pPr>
      <w:r>
        <w:rPr>
          <w:rFonts w:ascii="Times New Roman" w:hAnsi="Times New Roman" w:cs="Times New Roman"/>
          <w:sz w:val="24"/>
          <w:szCs w:val="24"/>
          <w:lang w:val="de-DE"/>
        </w:rPr>
        <w:t xml:space="preserve">Derzeit sind viele Menschen in Europa verunsichert: Bedrohlich wirkt insbesondere der nun schon über zwei Jahre anhaltende Angriffskrieg Russlands auf die Ukraine, verbunden mit der Gefahr einer Ausweitung. Weitere gesellschaftlich und politisch kontroverse Themen tragen zur Verunsicherung bei: der Umgang mit Migration und Zuwanderung nach Europa, der immer deutlicher spürbare Klimawandel und die Notwendigkeit der „Energiewende“ oder die weltweite Infragestellung der Demokratie durch populistische oder autoritäre politische </w:t>
      </w:r>
      <w:r w:rsidRPr="000448D6">
        <w:rPr>
          <w:rFonts w:ascii="Times New Roman" w:hAnsi="Times New Roman" w:cs="Times New Roman"/>
          <w:sz w:val="24"/>
          <w:szCs w:val="24"/>
          <w:lang w:val="de-DE"/>
        </w:rPr>
        <w:t>Kräfte</w:t>
      </w:r>
      <w:r>
        <w:rPr>
          <w:rFonts w:ascii="Times New Roman" w:hAnsi="Times New Roman" w:cs="Times New Roman"/>
          <w:sz w:val="24"/>
          <w:szCs w:val="24"/>
          <w:lang w:val="de-DE"/>
        </w:rPr>
        <w:t xml:space="preserve"> und Europaskepsis. All dies stellt die Europäische Union in ganz unterschiedlichen Lebensbereichen vor große Herausforderun</w:t>
      </w:r>
      <w:r w:rsidR="00BA1516">
        <w:rPr>
          <w:rFonts w:ascii="Times New Roman" w:hAnsi="Times New Roman" w:cs="Times New Roman"/>
          <w:sz w:val="24"/>
          <w:szCs w:val="24"/>
          <w:lang w:val="de-DE"/>
        </w:rPr>
        <w:t xml:space="preserve">gen; stichwortartig seien hier </w:t>
      </w:r>
      <w:r>
        <w:rPr>
          <w:rFonts w:ascii="Times New Roman" w:hAnsi="Times New Roman" w:cs="Times New Roman"/>
          <w:sz w:val="24"/>
          <w:szCs w:val="24"/>
          <w:lang w:val="de-DE"/>
        </w:rPr>
        <w:t xml:space="preserve">Probleme unseres europäischen Alltags mit einigen aktuellen Begriffen angedeutet, die sich durch hohe mediale </w:t>
      </w:r>
      <w:r>
        <w:rPr>
          <w:rFonts w:ascii="Times New Roman" w:hAnsi="Times New Roman" w:cs="Times New Roman"/>
          <w:sz w:val="24"/>
          <w:szCs w:val="24"/>
          <w:lang w:val="de-DE"/>
        </w:rPr>
        <w:lastRenderedPageBreak/>
        <w:t xml:space="preserve">Präsenz auszeichnen, wie europäisches Miteinander, Integration, Identitätsmarker, Menschenrechte, Transformationsprozesse, Green Deal, </w:t>
      </w:r>
      <w:proofErr w:type="spellStart"/>
      <w:r>
        <w:rPr>
          <w:rFonts w:ascii="Times New Roman" w:hAnsi="Times New Roman" w:cs="Times New Roman"/>
          <w:sz w:val="24"/>
          <w:szCs w:val="24"/>
          <w:lang w:val="de-DE"/>
        </w:rPr>
        <w:t>Resilienz</w:t>
      </w:r>
      <w:proofErr w:type="spellEnd"/>
      <w:r>
        <w:rPr>
          <w:rFonts w:ascii="Times New Roman" w:hAnsi="Times New Roman" w:cs="Times New Roman"/>
          <w:sz w:val="24"/>
          <w:szCs w:val="24"/>
          <w:lang w:val="de-DE"/>
        </w:rPr>
        <w:t xml:space="preserve"> und Nachhaltigkeit. Sie bieten auch auf trilateraler Ebene einen geeigneten Ansatz für eine wissenschaftliche Analyse. </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Vor diesem Hintergrund soll bei der vierten Tagung eine Bestandsaufnahme der in der deutsch-polnisch-französischen Verflechtungsgeschichte liegenden Desiderate, Chancen und Potentiale eines gemeinsamen und solidarischen Handelns erstellt werden.</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Vom historischen Geschehen ausgehend, sollen nationale Erinnerungskulturen und das Verbindende ebenso wie das Trennende im Selbstverständnis der Deutschen, Franzosen und Polen untersucht werden. Die vergleichende Annäherung an die nationalen Gedächtnishorizonte ermöglicht, neue Schlussfolgerungen aus der Vergangenheit zu ziehen und zur Europäisierung der Erinnerung wie auch zur Bildung einer transnationalen, europäischen Identität beizutragen. Ein besonderer Bezugspunkt für diese Neuperspektivierung ist das Ende des Zweiten Weltkriegs, dessen 80. Jahrestag 2025 begangen wird.  </w:t>
      </w:r>
    </w:p>
    <w:p w:rsidR="000448D6" w:rsidRDefault="000448D6" w:rsidP="000448D6">
      <w:pPr>
        <w:jc w:val="both"/>
        <w:rPr>
          <w:rFonts w:ascii="Times New Roman" w:hAnsi="Times New Roman" w:cs="Times New Roman"/>
          <w:color w:val="000000"/>
          <w:sz w:val="24"/>
          <w:szCs w:val="24"/>
          <w:shd w:val="clear" w:color="auto" w:fill="FFFFFF"/>
          <w:lang w:val="de-DE"/>
        </w:rPr>
      </w:pPr>
      <w:r>
        <w:rPr>
          <w:rFonts w:ascii="Times New Roman" w:hAnsi="Times New Roman" w:cs="Times New Roman"/>
          <w:sz w:val="24"/>
          <w:szCs w:val="24"/>
          <w:lang w:val="de-DE"/>
        </w:rPr>
        <w:t xml:space="preserve">Die Tagungsreihe </w:t>
      </w:r>
      <w:r>
        <w:rPr>
          <w:rFonts w:ascii="Times New Roman" w:hAnsi="Times New Roman" w:cs="Times New Roman"/>
          <w:b/>
          <w:sz w:val="24"/>
          <w:szCs w:val="24"/>
          <w:lang w:val="de-DE"/>
        </w:rPr>
        <w:t xml:space="preserve">Europäische Kulturbeziehungen im Weimarer Dreieck </w:t>
      </w:r>
      <w:r>
        <w:rPr>
          <w:rFonts w:ascii="Times New Roman" w:hAnsi="Times New Roman" w:cs="Times New Roman"/>
          <w:sz w:val="24"/>
          <w:szCs w:val="24"/>
          <w:lang w:val="de-DE"/>
        </w:rPr>
        <w:t xml:space="preserve">ist der Erforschung des trilateralen Verflechtungsgefüges gewidmet. Sie wurde in der Absicht geschaffen, die deutsch-polnisch-französische Zusammenarbeit auf dem Gebiet der Kultur- und Wissenschaftsbeziehungen in möglichst breitem Kreis zu fördern, d.h. nicht nur etablierte  Forschende, sondern auch den akademischen Nachwuchs und die Kulturwelt für diese in den gesamteuropäischen Diskurs eingebettete Thematik zu gewinnen. Eingeladen zur aktiven Mitwirkung sind daher Vertreterinnen und Vertreter aller Fachdisziplinen, die das deutsch-polnisch-französische kulturelle Panorama und dessen unterschiedliche Facetten aus ihren jeweiligen Perspektiven wissenschaftlich und kulturell vergleichend in den Blick nehmen. </w:t>
      </w:r>
      <w:r>
        <w:rPr>
          <w:rFonts w:ascii="Times New Roman" w:hAnsi="Times New Roman" w:cs="Times New Roman"/>
          <w:color w:val="000000"/>
          <w:sz w:val="24"/>
          <w:szCs w:val="24"/>
          <w:shd w:val="clear" w:color="auto" w:fill="FFFFFF"/>
          <w:lang w:val="de-DE"/>
        </w:rPr>
        <w:t>Auch bilaterale Forschungen und Projekte können thematisiert werden, sofern sie ein trilaterales Potenzial aufweisen.</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Im Fokus der Beiträge können sowohl Vermittler (einzelne Menschen, Gruppen und Gesellschaften) als auch institutionelle Infrastrukturen und Ereignisse (u.a. kulturelle Events) stehen, die die trilateralen Kulturbeziehungen befördern. Auch die Analyse neuer zukunftsorientierter, selbst ideeller trilateraler Projekte und "Kommunikationskanäle" ist auf fundierter Basis der von den Referentinnen und Referenten ausgewählten Quellen und  Medien im Rückgriff auf die bestehende Forschungsliteratur willkommen.</w:t>
      </w:r>
    </w:p>
    <w:p w:rsidR="000448D6" w:rsidRPr="00C7798C" w:rsidRDefault="000448D6" w:rsidP="000448D6">
      <w:pPr>
        <w:jc w:val="both"/>
        <w:rPr>
          <w:rFonts w:ascii="Times New Roman" w:hAnsi="Times New Roman" w:cs="Times New Roman"/>
          <w:sz w:val="24"/>
          <w:szCs w:val="24"/>
          <w:u w:val="single"/>
          <w:lang w:val="de-DE"/>
        </w:rPr>
      </w:pPr>
      <w:r>
        <w:rPr>
          <w:rFonts w:ascii="Times New Roman" w:hAnsi="Times New Roman" w:cs="Times New Roman"/>
          <w:sz w:val="24"/>
          <w:szCs w:val="24"/>
          <w:u w:val="single"/>
          <w:lang w:val="de-DE"/>
        </w:rPr>
        <w:t xml:space="preserve">Organisatorisches  </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Tagung findet zwischen dem 23. und dem 25. September 2025 </w:t>
      </w:r>
      <w:r w:rsidRPr="00317E45">
        <w:rPr>
          <w:rFonts w:ascii="Times New Roman" w:hAnsi="Times New Roman" w:cs="Times New Roman"/>
          <w:sz w:val="24"/>
          <w:szCs w:val="24"/>
          <w:lang w:val="de-DE"/>
        </w:rPr>
        <w:t>am</w:t>
      </w:r>
      <w:r>
        <w:rPr>
          <w:rFonts w:ascii="Times New Roman" w:hAnsi="Times New Roman" w:cs="Times New Roman"/>
          <w:sz w:val="24"/>
          <w:szCs w:val="24"/>
          <w:lang w:val="de-DE"/>
        </w:rPr>
        <w:t xml:space="preserve"> Institut für Germanistik der Universität Wrocław statt. </w:t>
      </w:r>
      <w:r w:rsidRPr="00F96D5E">
        <w:rPr>
          <w:rFonts w:ascii="Times New Roman" w:hAnsi="Times New Roman" w:cs="Times New Roman"/>
          <w:sz w:val="24"/>
          <w:szCs w:val="24"/>
          <w:lang w:val="de-DE"/>
        </w:rPr>
        <w:t>Der 22. und 26. September sind als An- und Abreisetage vorgesehen.</w:t>
      </w:r>
      <w:r>
        <w:rPr>
          <w:rFonts w:ascii="Times New Roman" w:hAnsi="Times New Roman" w:cs="Times New Roman"/>
          <w:sz w:val="24"/>
          <w:szCs w:val="24"/>
          <w:lang w:val="de-DE"/>
        </w:rPr>
        <w:t xml:space="preserve"> </w:t>
      </w:r>
      <w:r w:rsidRPr="00317E45">
        <w:rPr>
          <w:rFonts w:ascii="Times New Roman" w:hAnsi="Times New Roman" w:cs="Times New Roman"/>
          <w:sz w:val="24"/>
          <w:szCs w:val="24"/>
          <w:lang w:val="de-DE"/>
        </w:rPr>
        <w:t>Tagungssprachen sind Pol</w:t>
      </w:r>
      <w:r>
        <w:rPr>
          <w:rFonts w:ascii="Times New Roman" w:hAnsi="Times New Roman" w:cs="Times New Roman"/>
          <w:sz w:val="24"/>
          <w:szCs w:val="24"/>
          <w:lang w:val="de-DE"/>
        </w:rPr>
        <w:t>nisch, Deutsch und Französisch, eine Simultanverdolmetschung wird angeboten</w:t>
      </w:r>
      <w:r w:rsidRPr="00317E45">
        <w:rPr>
          <w:rFonts w:ascii="Times New Roman" w:hAnsi="Times New Roman" w:cs="Times New Roman"/>
          <w:sz w:val="24"/>
          <w:szCs w:val="24"/>
          <w:lang w:val="de-DE"/>
        </w:rPr>
        <w:t xml:space="preserve">. </w:t>
      </w:r>
      <w:r>
        <w:rPr>
          <w:rFonts w:ascii="Times New Roman" w:hAnsi="Times New Roman" w:cs="Times New Roman"/>
          <w:sz w:val="24"/>
          <w:szCs w:val="24"/>
          <w:lang w:val="de-DE"/>
        </w:rPr>
        <w:t>Für die Vorträge sind 20 Minuten vorgesehen</w:t>
      </w:r>
      <w:r w:rsidRPr="00317E45">
        <w:rPr>
          <w:rFonts w:ascii="Times New Roman" w:hAnsi="Times New Roman" w:cs="Times New Roman"/>
          <w:sz w:val="24"/>
          <w:szCs w:val="24"/>
          <w:lang w:val="de-DE"/>
        </w:rPr>
        <w:t xml:space="preserve">. Alternative Tagungsformate (Workshops, Turbopräsentationen, Round Table etc.) sind ebenfalls </w:t>
      </w:r>
      <w:r>
        <w:rPr>
          <w:rFonts w:ascii="Times New Roman" w:hAnsi="Times New Roman" w:cs="Times New Roman"/>
          <w:sz w:val="24"/>
          <w:szCs w:val="24"/>
          <w:lang w:val="de-DE"/>
        </w:rPr>
        <w:t>denkbar</w:t>
      </w:r>
      <w:r w:rsidRPr="00317E45">
        <w:rPr>
          <w:rFonts w:ascii="Times New Roman" w:hAnsi="Times New Roman" w:cs="Times New Roman"/>
          <w:sz w:val="24"/>
          <w:szCs w:val="24"/>
          <w:lang w:val="de-DE"/>
        </w:rPr>
        <w:t xml:space="preserve">: Falls Sie ein derartiges Format einbringen möchten, präzisieren Sie dies entsprechend </w:t>
      </w:r>
      <w:r>
        <w:rPr>
          <w:rFonts w:ascii="Times New Roman" w:hAnsi="Times New Roman" w:cs="Times New Roman"/>
          <w:sz w:val="24"/>
          <w:szCs w:val="24"/>
          <w:lang w:val="de-DE"/>
        </w:rPr>
        <w:t>im Abstract</w:t>
      </w:r>
      <w:r w:rsidRPr="00317E45">
        <w:rPr>
          <w:rFonts w:ascii="Times New Roman" w:hAnsi="Times New Roman" w:cs="Times New Roman"/>
          <w:sz w:val="24"/>
          <w:szCs w:val="24"/>
          <w:lang w:val="de-DE"/>
        </w:rPr>
        <w:t>.</w:t>
      </w:r>
    </w:p>
    <w:p w:rsidR="000448D6" w:rsidRPr="00BA6F9C"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Eine Tagungsgebühr wird nicht erhoben. Die Veranstalter übernehmen für die Referierenden  die Übernachtungskosten mitsamt Frühstück, Reisekosten werden nicht erstattet. Geplant ist die </w:t>
      </w:r>
      <w:r w:rsidRPr="0032787A">
        <w:rPr>
          <w:rFonts w:ascii="Times New Roman" w:hAnsi="Times New Roman" w:cs="Times New Roman"/>
          <w:sz w:val="24"/>
          <w:szCs w:val="24"/>
          <w:lang w:val="de-DE"/>
        </w:rPr>
        <w:t>Veröffentlichung der Beiträge in einem monographischen Sammelband</w:t>
      </w:r>
      <w:r>
        <w:rPr>
          <w:rFonts w:ascii="Times New Roman" w:hAnsi="Times New Roman" w:cs="Times New Roman"/>
          <w:sz w:val="24"/>
          <w:szCs w:val="24"/>
          <w:lang w:val="de-DE"/>
        </w:rPr>
        <w:t>.</w:t>
      </w:r>
    </w:p>
    <w:p w:rsidR="000448D6" w:rsidRPr="00317E45"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Ihre </w:t>
      </w:r>
      <w:r w:rsidRPr="00317E45">
        <w:rPr>
          <w:rFonts w:ascii="Times New Roman" w:hAnsi="Times New Roman" w:cs="Times New Roman"/>
          <w:sz w:val="24"/>
          <w:szCs w:val="24"/>
          <w:lang w:val="de-DE"/>
        </w:rPr>
        <w:t>Beitragsvorschläge senden S</w:t>
      </w:r>
      <w:r>
        <w:rPr>
          <w:rFonts w:ascii="Times New Roman" w:hAnsi="Times New Roman" w:cs="Times New Roman"/>
          <w:sz w:val="24"/>
          <w:szCs w:val="24"/>
          <w:lang w:val="de-DE"/>
        </w:rPr>
        <w:t xml:space="preserve">ie bitte bis zum </w:t>
      </w:r>
      <w:r w:rsidRPr="000448D6">
        <w:rPr>
          <w:rFonts w:ascii="Times New Roman" w:hAnsi="Times New Roman" w:cs="Times New Roman"/>
          <w:b/>
          <w:sz w:val="24"/>
          <w:szCs w:val="24"/>
          <w:lang w:val="de-DE"/>
        </w:rPr>
        <w:t xml:space="preserve">01. </w:t>
      </w:r>
      <w:r w:rsidR="007529F6">
        <w:rPr>
          <w:rFonts w:ascii="Times New Roman" w:hAnsi="Times New Roman" w:cs="Times New Roman"/>
          <w:b/>
          <w:sz w:val="24"/>
          <w:szCs w:val="24"/>
          <w:lang w:val="de-DE"/>
        </w:rPr>
        <w:t>März</w:t>
      </w:r>
      <w:r w:rsidRPr="000448D6">
        <w:rPr>
          <w:rFonts w:ascii="Times New Roman" w:hAnsi="Times New Roman" w:cs="Times New Roman"/>
          <w:b/>
          <w:sz w:val="24"/>
          <w:szCs w:val="24"/>
          <w:lang w:val="de-DE"/>
        </w:rPr>
        <w:t xml:space="preserve"> 2025</w:t>
      </w:r>
      <w:r w:rsidRPr="00317E45">
        <w:rPr>
          <w:rFonts w:ascii="Times New Roman" w:hAnsi="Times New Roman" w:cs="Times New Roman"/>
          <w:sz w:val="24"/>
          <w:szCs w:val="24"/>
          <w:lang w:val="de-DE"/>
        </w:rPr>
        <w:t xml:space="preserve"> als Abstract (max. 2000 Zeichen), mit</w:t>
      </w:r>
      <w:r>
        <w:rPr>
          <w:rFonts w:ascii="Times New Roman" w:hAnsi="Times New Roman" w:cs="Times New Roman"/>
          <w:sz w:val="24"/>
          <w:szCs w:val="24"/>
          <w:lang w:val="de-DE"/>
        </w:rPr>
        <w:t>samt eines</w:t>
      </w:r>
      <w:r w:rsidRPr="00317E45">
        <w:rPr>
          <w:rFonts w:ascii="Times New Roman" w:hAnsi="Times New Roman" w:cs="Times New Roman"/>
          <w:sz w:val="24"/>
          <w:szCs w:val="24"/>
          <w:lang w:val="de-DE"/>
        </w:rPr>
        <w:t xml:space="preserve"> kurzen biographischen Abriss</w:t>
      </w:r>
      <w:r>
        <w:rPr>
          <w:rFonts w:ascii="Times New Roman" w:hAnsi="Times New Roman" w:cs="Times New Roman"/>
          <w:sz w:val="24"/>
          <w:szCs w:val="24"/>
          <w:lang w:val="de-DE"/>
        </w:rPr>
        <w:t>es</w:t>
      </w:r>
      <w:r w:rsidRPr="00317E45">
        <w:rPr>
          <w:rFonts w:ascii="Times New Roman" w:hAnsi="Times New Roman" w:cs="Times New Roman"/>
          <w:sz w:val="24"/>
          <w:szCs w:val="24"/>
          <w:lang w:val="de-DE"/>
        </w:rPr>
        <w:t xml:space="preserve"> und Angaben zu derz</w:t>
      </w:r>
      <w:r>
        <w:rPr>
          <w:rFonts w:ascii="Times New Roman" w:hAnsi="Times New Roman" w:cs="Times New Roman"/>
          <w:sz w:val="24"/>
          <w:szCs w:val="24"/>
          <w:lang w:val="de-DE"/>
        </w:rPr>
        <w:t>eitigen Arbeitsschwerpunkten an:</w:t>
      </w:r>
    </w:p>
    <w:p w:rsidR="000448D6" w:rsidRPr="002D5D2B" w:rsidRDefault="000448D6" w:rsidP="000448D6">
      <w:pPr>
        <w:jc w:val="both"/>
        <w:rPr>
          <w:rFonts w:ascii="Times New Roman" w:hAnsi="Times New Roman" w:cs="Times New Roman"/>
          <w:sz w:val="24"/>
          <w:szCs w:val="24"/>
          <w:lang w:val="fr-FR"/>
        </w:rPr>
      </w:pPr>
      <w:r w:rsidRPr="002D5D2B">
        <w:rPr>
          <w:rFonts w:ascii="Times New Roman" w:hAnsi="Times New Roman" w:cs="Times New Roman"/>
          <w:sz w:val="24"/>
          <w:szCs w:val="24"/>
          <w:lang w:val="fr-FR"/>
        </w:rPr>
        <w:t>Dr. Andrea Chartier-</w:t>
      </w:r>
      <w:proofErr w:type="spellStart"/>
      <w:r w:rsidRPr="002D5D2B">
        <w:rPr>
          <w:rFonts w:ascii="Times New Roman" w:hAnsi="Times New Roman" w:cs="Times New Roman"/>
          <w:sz w:val="24"/>
          <w:szCs w:val="24"/>
          <w:lang w:val="fr-FR"/>
        </w:rPr>
        <w:t>Bunzel</w:t>
      </w:r>
      <w:proofErr w:type="spellEnd"/>
      <w:r w:rsidRPr="002D5D2B">
        <w:rPr>
          <w:rFonts w:ascii="Times New Roman" w:hAnsi="Times New Roman" w:cs="Times New Roman"/>
          <w:sz w:val="24"/>
          <w:szCs w:val="24"/>
          <w:lang w:val="fr-FR"/>
        </w:rPr>
        <w:t xml:space="preserve"> (Université Paul-Valéry Montpellier 3): andrea.chartier-bunzel@univ-montp3.fr</w:t>
      </w:r>
    </w:p>
    <w:p w:rsidR="000448D6" w:rsidRPr="00CE1953" w:rsidRDefault="000448D6" w:rsidP="000448D6">
      <w:pPr>
        <w:jc w:val="both"/>
        <w:rPr>
          <w:rFonts w:ascii="Times New Roman" w:hAnsi="Times New Roman" w:cs="Times New Roman"/>
          <w:sz w:val="24"/>
          <w:szCs w:val="24"/>
        </w:rPr>
      </w:pPr>
      <w:r w:rsidRPr="00CE1953">
        <w:rPr>
          <w:rFonts w:ascii="Times New Roman" w:hAnsi="Times New Roman" w:cs="Times New Roman"/>
          <w:sz w:val="24"/>
          <w:szCs w:val="24"/>
        </w:rPr>
        <w:t xml:space="preserve">Dr. Mariusz </w:t>
      </w:r>
      <w:proofErr w:type="spellStart"/>
      <w:r w:rsidRPr="00CE1953">
        <w:rPr>
          <w:rFonts w:ascii="Times New Roman" w:hAnsi="Times New Roman" w:cs="Times New Roman"/>
          <w:sz w:val="24"/>
          <w:szCs w:val="24"/>
        </w:rPr>
        <w:t>Dzieweczyński</w:t>
      </w:r>
      <w:proofErr w:type="spellEnd"/>
      <w:r w:rsidRPr="00CE1953">
        <w:rPr>
          <w:rFonts w:ascii="Times New Roman" w:hAnsi="Times New Roman" w:cs="Times New Roman"/>
          <w:sz w:val="24"/>
          <w:szCs w:val="24"/>
        </w:rPr>
        <w:t xml:space="preserve"> (Uniwersytet Wrocławski): mariusz.dzieweczynski@uwr.edu.pl</w:t>
      </w:r>
    </w:p>
    <w:p w:rsidR="000448D6"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Prof. Dr. Olivier Mentz (</w:t>
      </w:r>
      <w:r w:rsidRPr="00317E45">
        <w:rPr>
          <w:rFonts w:ascii="Times New Roman" w:hAnsi="Times New Roman" w:cs="Times New Roman"/>
          <w:sz w:val="24"/>
          <w:szCs w:val="24"/>
          <w:lang w:val="de-DE"/>
        </w:rPr>
        <w:t>Pädagogische Hochschule Freiburg</w:t>
      </w:r>
      <w:r>
        <w:rPr>
          <w:rFonts w:ascii="Times New Roman" w:hAnsi="Times New Roman" w:cs="Times New Roman"/>
          <w:sz w:val="24"/>
          <w:szCs w:val="24"/>
          <w:lang w:val="de-DE"/>
        </w:rPr>
        <w:t xml:space="preserve">): </w:t>
      </w:r>
      <w:r w:rsidRPr="00AB615E">
        <w:rPr>
          <w:rFonts w:ascii="Times New Roman" w:hAnsi="Times New Roman" w:cs="Times New Roman"/>
          <w:sz w:val="24"/>
          <w:szCs w:val="24"/>
          <w:lang w:val="de-DE"/>
        </w:rPr>
        <w:t>mentz@ph-freiburg.de</w:t>
      </w:r>
    </w:p>
    <w:p w:rsidR="000448D6" w:rsidRPr="003310A3" w:rsidRDefault="000448D6" w:rsidP="000448D6">
      <w:pPr>
        <w:jc w:val="both"/>
        <w:rPr>
          <w:rFonts w:ascii="Times New Roman" w:hAnsi="Times New Roman" w:cs="Times New Roman"/>
          <w:sz w:val="24"/>
          <w:szCs w:val="24"/>
          <w:lang w:val="de-DE"/>
        </w:rPr>
      </w:pPr>
      <w:r>
        <w:rPr>
          <w:rFonts w:ascii="Times New Roman" w:hAnsi="Times New Roman" w:cs="Times New Roman"/>
          <w:sz w:val="24"/>
          <w:szCs w:val="24"/>
          <w:lang w:val="de-DE"/>
        </w:rPr>
        <w:t>Prof. Dr. Matthias Weber (</w:t>
      </w:r>
      <w:r w:rsidRPr="00AB615E">
        <w:rPr>
          <w:rFonts w:ascii="Times New Roman" w:hAnsi="Times New Roman" w:cs="Times New Roman"/>
          <w:sz w:val="24"/>
          <w:szCs w:val="24"/>
          <w:lang w:val="de-DE"/>
        </w:rPr>
        <w:t>Bundesinstitu</w:t>
      </w:r>
      <w:r>
        <w:rPr>
          <w:rFonts w:ascii="Times New Roman" w:hAnsi="Times New Roman" w:cs="Times New Roman"/>
          <w:sz w:val="24"/>
          <w:szCs w:val="24"/>
          <w:lang w:val="de-DE"/>
        </w:rPr>
        <w:t xml:space="preserve">t für Kultur und Geschichte des </w:t>
      </w:r>
      <w:r w:rsidRPr="00AB615E">
        <w:rPr>
          <w:rFonts w:ascii="Times New Roman" w:hAnsi="Times New Roman" w:cs="Times New Roman"/>
          <w:sz w:val="24"/>
          <w:szCs w:val="24"/>
          <w:lang w:val="de-DE"/>
        </w:rPr>
        <w:t>östlichen Europa</w:t>
      </w:r>
      <w:r>
        <w:rPr>
          <w:rFonts w:ascii="Times New Roman" w:hAnsi="Times New Roman" w:cs="Times New Roman"/>
          <w:sz w:val="24"/>
          <w:szCs w:val="24"/>
          <w:lang w:val="de-DE"/>
        </w:rPr>
        <w:t xml:space="preserve">): </w:t>
      </w:r>
      <w:r w:rsidRPr="00AB615E">
        <w:rPr>
          <w:rFonts w:ascii="Times New Roman" w:hAnsi="Times New Roman" w:cs="Times New Roman"/>
          <w:sz w:val="24"/>
          <w:szCs w:val="24"/>
          <w:lang w:val="de-DE"/>
        </w:rPr>
        <w:t>matthias.weber@bkge.bund.de</w:t>
      </w: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Default="000448D6" w:rsidP="000448D6">
      <w:pPr>
        <w:jc w:val="center"/>
        <w:rPr>
          <w:rFonts w:ascii="Times New Roman" w:hAnsi="Times New Roman" w:cs="Times New Roman"/>
          <w:sz w:val="24"/>
          <w:szCs w:val="24"/>
          <w:lang w:val="de-DE"/>
        </w:rPr>
      </w:pPr>
    </w:p>
    <w:p w:rsidR="000448D6" w:rsidRPr="000448D6" w:rsidRDefault="000448D6" w:rsidP="000448D6">
      <w:pPr>
        <w:jc w:val="center"/>
        <w:rPr>
          <w:rFonts w:ascii="Times New Roman" w:hAnsi="Times New Roman" w:cs="Times New Roman"/>
          <w:sz w:val="24"/>
          <w:szCs w:val="24"/>
          <w:lang w:val="fr-FR"/>
        </w:rPr>
      </w:pPr>
      <w:r w:rsidRPr="000448D6">
        <w:rPr>
          <w:rFonts w:ascii="Times New Roman" w:hAnsi="Times New Roman" w:cs="Times New Roman"/>
          <w:sz w:val="24"/>
          <w:szCs w:val="24"/>
          <w:lang w:val="fr-FR"/>
        </w:rPr>
        <w:lastRenderedPageBreak/>
        <w:t>Appel à contribution pour le 4</w:t>
      </w:r>
      <w:r w:rsidRPr="000448D6">
        <w:rPr>
          <w:rFonts w:ascii="Times New Roman" w:hAnsi="Times New Roman" w:cs="Times New Roman"/>
          <w:sz w:val="24"/>
          <w:szCs w:val="24"/>
          <w:vertAlign w:val="superscript"/>
          <w:lang w:val="fr-FR"/>
        </w:rPr>
        <w:t>e</w:t>
      </w:r>
      <w:r w:rsidRPr="000448D6">
        <w:rPr>
          <w:rFonts w:ascii="Times New Roman" w:hAnsi="Times New Roman" w:cs="Times New Roman"/>
          <w:sz w:val="24"/>
          <w:szCs w:val="24"/>
          <w:lang w:val="fr-FR"/>
        </w:rPr>
        <w:t xml:space="preserve"> colloque</w:t>
      </w:r>
    </w:p>
    <w:p w:rsidR="000448D6" w:rsidRPr="000448D6" w:rsidRDefault="000448D6" w:rsidP="000448D6">
      <w:pPr>
        <w:jc w:val="center"/>
        <w:rPr>
          <w:rFonts w:ascii="Times New Roman" w:hAnsi="Times New Roman" w:cs="Times New Roman"/>
          <w:b/>
          <w:sz w:val="32"/>
          <w:szCs w:val="32"/>
          <w:lang w:val="fr-FR"/>
        </w:rPr>
      </w:pPr>
      <w:r w:rsidRPr="000448D6">
        <w:rPr>
          <w:rFonts w:ascii="Times New Roman" w:hAnsi="Times New Roman" w:cs="Times New Roman"/>
          <w:b/>
          <w:sz w:val="32"/>
          <w:szCs w:val="32"/>
          <w:lang w:val="fr-FR"/>
        </w:rPr>
        <w:t>Les relations culturelles européennes au sein du Triangle de Weimar</w:t>
      </w:r>
    </w:p>
    <w:p w:rsidR="000448D6" w:rsidRDefault="000448D6" w:rsidP="000448D6">
      <w:pPr>
        <w:jc w:val="center"/>
        <w:rPr>
          <w:rFonts w:ascii="Times New Roman" w:hAnsi="Times New Roman" w:cs="Times New Roman"/>
          <w:b/>
          <w:sz w:val="24"/>
          <w:szCs w:val="24"/>
          <w:lang w:val="fr-FR"/>
        </w:rPr>
      </w:pPr>
      <w:r w:rsidRPr="000448D6">
        <w:rPr>
          <w:rFonts w:ascii="Times New Roman" w:hAnsi="Times New Roman" w:cs="Times New Roman"/>
          <w:b/>
          <w:sz w:val="24"/>
          <w:szCs w:val="24"/>
          <w:lang w:val="fr-FR"/>
        </w:rPr>
        <w:t>desiderata – opportunités – potentiels</w:t>
      </w:r>
    </w:p>
    <w:p w:rsidR="000448D6" w:rsidRPr="000448D6" w:rsidRDefault="000448D6" w:rsidP="000448D6">
      <w:pPr>
        <w:jc w:val="center"/>
        <w:rPr>
          <w:rFonts w:ascii="Times New Roman" w:hAnsi="Times New Roman" w:cs="Times New Roman"/>
          <w:b/>
          <w:sz w:val="24"/>
          <w:szCs w:val="24"/>
          <w:lang w:val="fr-FR"/>
        </w:rPr>
      </w:pPr>
    </w:p>
    <w:p w:rsidR="000448D6" w:rsidRPr="000448D6" w:rsidRDefault="000448D6" w:rsidP="000448D6">
      <w:pPr>
        <w:jc w:val="both"/>
        <w:rPr>
          <w:rFonts w:ascii="Times New Roman" w:hAnsi="Times New Roman" w:cs="Times New Roman"/>
          <w:sz w:val="24"/>
          <w:szCs w:val="24"/>
          <w:u w:val="single"/>
          <w:lang w:val="fr-FR"/>
        </w:rPr>
      </w:pPr>
      <w:r w:rsidRPr="000448D6">
        <w:rPr>
          <w:rFonts w:ascii="Times New Roman" w:hAnsi="Times New Roman" w:cs="Times New Roman"/>
          <w:sz w:val="24"/>
          <w:szCs w:val="24"/>
          <w:u w:val="single"/>
          <w:lang w:val="fr-FR"/>
        </w:rPr>
        <w:t>Organisateurs</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Institut d’études germaniques de l’Université de Wrocław ; Université des sciences de l’éducation de Fribourg-en-Brisgau ; Institut d’études germaniques de l’Université Paul-Valéry Montpellier 3 (CREG : Centre de Recherches et d’Études Germaniques) ; Institut fédéral pour la culture et l’histoire des Allemands en Europe orientale à Oldenbourg</w:t>
      </w:r>
      <w:r w:rsidR="006534D8">
        <w:rPr>
          <w:rFonts w:ascii="Times New Roman" w:hAnsi="Times New Roman" w:cs="Times New Roman"/>
          <w:sz w:val="24"/>
          <w:szCs w:val="24"/>
          <w:lang w:val="fr-FR"/>
        </w:rPr>
        <w:t xml:space="preserve"> ; </w:t>
      </w:r>
      <w:r w:rsidR="006534D8" w:rsidRPr="006534D8">
        <w:rPr>
          <w:rFonts w:ascii="Times New Roman" w:hAnsi="Times New Roman" w:cs="Times New Roman"/>
          <w:sz w:val="24"/>
          <w:szCs w:val="24"/>
          <w:lang w:val="fr-FR"/>
        </w:rPr>
        <w:t>En coopération avec</w:t>
      </w:r>
      <w:r w:rsidR="006534D8">
        <w:rPr>
          <w:rFonts w:ascii="Times New Roman" w:hAnsi="Times New Roman" w:cs="Times New Roman"/>
          <w:sz w:val="24"/>
          <w:szCs w:val="24"/>
          <w:lang w:val="fr-FR"/>
        </w:rPr>
        <w:t xml:space="preserve"> </w:t>
      </w:r>
      <w:r w:rsidR="006534D8" w:rsidRPr="006534D8">
        <w:rPr>
          <w:rFonts w:ascii="Times New Roman" w:hAnsi="Times New Roman" w:cs="Times New Roman"/>
          <w:sz w:val="24"/>
          <w:szCs w:val="24"/>
          <w:lang w:val="fr-FR"/>
        </w:rPr>
        <w:t>Réseau européen Mémoire et Solidarité</w:t>
      </w:r>
    </w:p>
    <w:p w:rsidR="000448D6" w:rsidRPr="000448D6" w:rsidRDefault="000448D6" w:rsidP="000448D6">
      <w:pPr>
        <w:jc w:val="both"/>
        <w:rPr>
          <w:rFonts w:ascii="Times New Roman" w:hAnsi="Times New Roman" w:cs="Times New Roman"/>
          <w:sz w:val="24"/>
          <w:szCs w:val="24"/>
          <w:u w:val="single"/>
          <w:lang w:val="fr-FR"/>
        </w:rPr>
      </w:pPr>
      <w:r w:rsidRPr="000448D6">
        <w:rPr>
          <w:rFonts w:ascii="Times New Roman" w:hAnsi="Times New Roman" w:cs="Times New Roman"/>
          <w:sz w:val="24"/>
          <w:szCs w:val="24"/>
          <w:u w:val="single"/>
          <w:lang w:val="fr-FR"/>
        </w:rPr>
        <w:t>Lieu et date</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Du 23 au 25 septembre 2025 à l’Université de Wrocław</w:t>
      </w:r>
    </w:p>
    <w:p w:rsidR="000448D6" w:rsidRPr="000448D6" w:rsidRDefault="000448D6" w:rsidP="000448D6">
      <w:pPr>
        <w:jc w:val="both"/>
        <w:rPr>
          <w:rFonts w:ascii="Times New Roman" w:hAnsi="Times New Roman" w:cs="Times New Roman"/>
          <w:sz w:val="24"/>
          <w:szCs w:val="24"/>
          <w:u w:val="single"/>
          <w:lang w:val="fr-FR"/>
        </w:rPr>
      </w:pPr>
      <w:r w:rsidRPr="000448D6">
        <w:rPr>
          <w:rFonts w:ascii="Times New Roman" w:hAnsi="Times New Roman" w:cs="Times New Roman"/>
          <w:sz w:val="24"/>
          <w:szCs w:val="24"/>
          <w:u w:val="single"/>
          <w:lang w:val="fr-FR"/>
        </w:rPr>
        <w:t>Thématiques</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Suite à trois conférences déjà organisées sous le thème général des </w:t>
      </w:r>
      <w:r w:rsidRPr="000448D6">
        <w:rPr>
          <w:rFonts w:ascii="Times New Roman" w:hAnsi="Times New Roman" w:cs="Times New Roman"/>
          <w:b/>
          <w:bCs/>
          <w:sz w:val="24"/>
          <w:szCs w:val="24"/>
          <w:lang w:val="fr-FR"/>
        </w:rPr>
        <w:t xml:space="preserve">Relations culturelles européennes au sein du Triangle de Weimar </w:t>
      </w:r>
      <w:r w:rsidRPr="000448D6">
        <w:rPr>
          <w:rFonts w:ascii="Times New Roman" w:hAnsi="Times New Roman" w:cs="Times New Roman"/>
          <w:sz w:val="24"/>
          <w:szCs w:val="24"/>
          <w:lang w:val="fr-FR"/>
        </w:rPr>
        <w:t>(Wrocław 2019, Montpellier 2021, Fribourg-en-Brisgau 2023), qui se sont avérées être des forums productifs de rencontre et de mise en réseau de scientifiques et de jeunes chercheurs et chercheuses,</w:t>
      </w:r>
      <w:r>
        <w:rPr>
          <w:rStyle w:val="Odwoanieprzypisudolnego"/>
          <w:rFonts w:ascii="Times New Roman" w:hAnsi="Times New Roman" w:cs="Times New Roman"/>
          <w:sz w:val="24"/>
          <w:szCs w:val="24"/>
          <w:lang w:val="fr-FR"/>
        </w:rPr>
        <w:footnoteReference w:id="3"/>
      </w:r>
      <w:r w:rsidRPr="000448D6">
        <w:rPr>
          <w:rFonts w:ascii="Times New Roman" w:hAnsi="Times New Roman" w:cs="Times New Roman"/>
          <w:sz w:val="24"/>
          <w:szCs w:val="24"/>
          <w:lang w:val="fr-FR"/>
        </w:rPr>
        <w:t xml:space="preserve"> la quatrième conférence internationale de ce cycle</w:t>
      </w:r>
      <w:r w:rsidR="00B47F86">
        <w:rPr>
          <w:rFonts w:ascii="Times New Roman" w:hAnsi="Times New Roman" w:cs="Times New Roman"/>
          <w:sz w:val="24"/>
          <w:szCs w:val="24"/>
          <w:lang w:val="fr-FR"/>
        </w:rPr>
        <w:t xml:space="preserve"> aura lieu à l’</w:t>
      </w:r>
      <w:r w:rsidRPr="000448D6">
        <w:rPr>
          <w:rFonts w:ascii="Times New Roman" w:hAnsi="Times New Roman" w:cs="Times New Roman"/>
          <w:sz w:val="24"/>
          <w:szCs w:val="24"/>
          <w:lang w:val="fr-FR"/>
        </w:rPr>
        <w:t xml:space="preserve">Université de Wrocław du 23 au 25 septembre 2025, dans l’objectif de mettre en évidence les desiderata – opportunités – potentiels des échanges trilatéraux. </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Le Triangle de Weimar, créé en 1991 par les ministres des Affaires étrangères allemand, polonais et français, qui avait perdu de sa vitalité politique ces dernières années, est actuellement remis à l'ordre du jour. Dans les trois pays concernés, il existe en effet à nouveau une volonté déclarée d'intensifier à différents niveaux la coopération dans le cadre de ce format. </w:t>
      </w:r>
    </w:p>
    <w:p w:rsidR="000448D6" w:rsidRPr="000448D6" w:rsidRDefault="000448D6" w:rsidP="000448D6">
      <w:pPr>
        <w:jc w:val="both"/>
        <w:rPr>
          <w:rFonts w:ascii="Times New Roman" w:hAnsi="Times New Roman" w:cs="Times New Roman"/>
          <w:sz w:val="24"/>
          <w:szCs w:val="24"/>
          <w:lang w:val="fr-FR"/>
        </w:rPr>
      </w:pPr>
      <w:bookmarkStart w:id="1" w:name="_Hlk177131042"/>
      <w:r w:rsidRPr="000448D6">
        <w:rPr>
          <w:rFonts w:ascii="Times New Roman" w:hAnsi="Times New Roman" w:cs="Times New Roman"/>
          <w:sz w:val="24"/>
          <w:szCs w:val="24"/>
          <w:lang w:val="fr-FR"/>
        </w:rPr>
        <w:t xml:space="preserve">L’actualité regorge de sujets inquiétants pour de nombreuses personnes en Europe : la guerre d'agression menée depuis plus de deux ans par la Russie contre l'Ukraine, avec le risque d'une extension, est par exemple ressentie comme particulièrement menaçante. D'autres thématiques socialement et politiquement controversées contribuent à cette inquiétude : la gestion de la migration et de l'immigration vers l'Europe, le changement climatique de plus en plus perceptible et la nécessité d'un « tournant énergétique », la remise en question mondiale de la </w:t>
      </w:r>
      <w:r w:rsidRPr="000448D6">
        <w:rPr>
          <w:rFonts w:ascii="Times New Roman" w:hAnsi="Times New Roman" w:cs="Times New Roman"/>
          <w:sz w:val="24"/>
          <w:szCs w:val="24"/>
          <w:lang w:val="fr-FR"/>
        </w:rPr>
        <w:lastRenderedPageBreak/>
        <w:t xml:space="preserve">démocratie par des tendances politiques populistes ou autoritaires ou encore l'euroscepticisme. </w:t>
      </w:r>
      <w:bookmarkEnd w:id="1"/>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Toutes ces questions sont autant de défis pour l'Union européenne, et ce dans des domaines très différents ; les problèmes de notre quotidien européen se reflètent à travers des termes qui semblent saturer l’espace médiatique, comme la coexistence européenne, l'intégration, les marqueurs identitaires, les droits de l'homme, les processus de transformation, le Green Deal, la résilience et la durabilité. Ces thématiques méritent également une analyse scientifique trilatérale.</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Dans ce contexte, le quatrième colloque du cycle vise à dresser un état des lieux des desiderata, des opportunités et des potentiels d’actions communes et solidaires dans le cadre des relations d’interdépendances franco-germano-polonaises. </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En partant de l'histoire, il s'agit d'étudier les cultures nationales de la mémoire et d’analyser ce qui unit et ce qui sépare les Allemands, les Français et les Polonais dans leur perception d’eux-mêmes. L'approche comparative des horizons mémoriels nationaux permet de tirer de nouvelles conclusions du passé et de contribuer à l'européanisation de la mémoire ainsi qu'à la formation d'une identité européenne transnationale. La fin de la Seconde Guerre mondiale, dont le 80e anniversaire sera célébré en 2025, constitue un point de référence particulier pour cette nouvelle mise en perspective. </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Le cycle de conférences </w:t>
      </w:r>
      <w:r w:rsidRPr="000448D6">
        <w:rPr>
          <w:rFonts w:ascii="Times New Roman" w:hAnsi="Times New Roman" w:cs="Times New Roman"/>
          <w:b/>
          <w:bCs/>
          <w:sz w:val="24"/>
          <w:szCs w:val="24"/>
          <w:lang w:val="fr-FR"/>
        </w:rPr>
        <w:t xml:space="preserve">« Les relations culturelles européennes au sein du Triangle de Weimar » </w:t>
      </w:r>
      <w:r w:rsidRPr="000448D6">
        <w:rPr>
          <w:rFonts w:ascii="Times New Roman" w:hAnsi="Times New Roman" w:cs="Times New Roman"/>
          <w:sz w:val="24"/>
          <w:szCs w:val="24"/>
          <w:lang w:val="fr-FR"/>
        </w:rPr>
        <w:t xml:space="preserve">est consacré à l'étude des structures d'interdépendance trilatérale. Il a été créé dans l'intention de promouvoir et d’élargir à un plus grand cercle la coopération franco-germano-polonaise dans le domaine des relations culturelles et scientifiques.  Il s’agit d'intéresser non seulement des chercheurs et des chercheuses </w:t>
      </w:r>
      <w:proofErr w:type="spellStart"/>
      <w:r w:rsidRPr="000448D6">
        <w:rPr>
          <w:rFonts w:ascii="Times New Roman" w:hAnsi="Times New Roman" w:cs="Times New Roman"/>
          <w:sz w:val="24"/>
          <w:szCs w:val="24"/>
          <w:lang w:val="fr-FR"/>
        </w:rPr>
        <w:t>établi·e·s</w:t>
      </w:r>
      <w:proofErr w:type="spellEnd"/>
      <w:r w:rsidRPr="000448D6">
        <w:rPr>
          <w:rFonts w:ascii="Times New Roman" w:hAnsi="Times New Roman" w:cs="Times New Roman"/>
          <w:sz w:val="24"/>
          <w:szCs w:val="24"/>
          <w:lang w:val="fr-FR"/>
        </w:rPr>
        <w:t xml:space="preserve">, mais aussi des jeunes </w:t>
      </w:r>
      <w:proofErr w:type="spellStart"/>
      <w:r w:rsidRPr="000448D6">
        <w:rPr>
          <w:rFonts w:ascii="Times New Roman" w:hAnsi="Times New Roman" w:cs="Times New Roman"/>
          <w:sz w:val="24"/>
          <w:szCs w:val="24"/>
          <w:lang w:val="fr-FR"/>
        </w:rPr>
        <w:t>chercheurs·euses</w:t>
      </w:r>
      <w:proofErr w:type="spellEnd"/>
      <w:r w:rsidRPr="000448D6">
        <w:rPr>
          <w:rFonts w:ascii="Times New Roman" w:hAnsi="Times New Roman" w:cs="Times New Roman"/>
          <w:sz w:val="24"/>
          <w:szCs w:val="24"/>
          <w:lang w:val="fr-FR"/>
        </w:rPr>
        <w:t xml:space="preserve"> et le monde de la culture à cette thématique intégrée dans le discours européen. Sont donc invités à y participer activement les représentants de toutes les disciplines qui portent un regard scientifique et comparatif sur les relations culturelles franco-germano-polonaises et leurs différentes facettes, à partir de leurs perspectives respectives. Les recherches et projets bilatéraux peuvent également être étudiés, dans la mesure où ils présentent un potentiel trilatéral.</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Les contributions pourront porter aussi bien sur des médiateurs (individus, groupes et sociétés) que sur des infrastructures institutionnelles et des événements (culturels, notamment) qui favorisent les relations culturelles trilatérales. L'analyse de nouveaux projets et de « canaux de communication » trilatéraux orientés vers l'avenir, même idéels, est également bienvenue, sur la base fondée de sources et de médias choisis par les intervenants et appuyée sur la recherche existante.</w:t>
      </w:r>
    </w:p>
    <w:p w:rsidR="000448D6" w:rsidRPr="000448D6" w:rsidRDefault="000448D6" w:rsidP="000448D6">
      <w:pPr>
        <w:jc w:val="both"/>
        <w:rPr>
          <w:rFonts w:ascii="Times New Roman" w:hAnsi="Times New Roman" w:cs="Times New Roman"/>
          <w:sz w:val="24"/>
          <w:szCs w:val="24"/>
          <w:u w:val="single"/>
          <w:lang w:val="fr-FR"/>
        </w:rPr>
      </w:pPr>
      <w:r w:rsidRPr="000448D6">
        <w:rPr>
          <w:rFonts w:ascii="Times New Roman" w:hAnsi="Times New Roman" w:cs="Times New Roman"/>
          <w:sz w:val="24"/>
          <w:szCs w:val="24"/>
          <w:u w:val="single"/>
          <w:lang w:val="fr-FR"/>
        </w:rPr>
        <w:t>Informations pratiques</w:t>
      </w:r>
    </w:p>
    <w:p w:rsidR="000448D6" w:rsidRPr="000448D6" w:rsidRDefault="000448D6" w:rsidP="000448D6">
      <w:pPr>
        <w:jc w:val="both"/>
        <w:rPr>
          <w:rFonts w:ascii="Times New Roman" w:hAnsi="Times New Roman" w:cs="Times New Roman"/>
          <w:sz w:val="24"/>
          <w:szCs w:val="24"/>
          <w:u w:val="single"/>
          <w:lang w:val="fr-FR"/>
        </w:rPr>
      </w:pPr>
      <w:r w:rsidRPr="000448D6">
        <w:rPr>
          <w:rFonts w:ascii="Times New Roman" w:hAnsi="Times New Roman" w:cs="Times New Roman"/>
          <w:sz w:val="24"/>
          <w:szCs w:val="24"/>
          <w:lang w:val="fr-FR"/>
        </w:rPr>
        <w:t xml:space="preserve">Le colloque aura lieu du 23 au 25 septembre 2025 à l'Institut d'études germaniques de l'Université de Wrocław. Les 22 et 26 septembre sont prévus comme jours d'arrivée et de départ. Les langues du colloque sont le polonais, l'allemand et le français, une interprétation </w:t>
      </w:r>
      <w:r w:rsidRPr="000448D6">
        <w:rPr>
          <w:rFonts w:ascii="Times New Roman" w:hAnsi="Times New Roman" w:cs="Times New Roman"/>
          <w:sz w:val="24"/>
          <w:szCs w:val="24"/>
          <w:lang w:val="fr-FR"/>
        </w:rPr>
        <w:lastRenderedPageBreak/>
        <w:t>simultanée sera proposée. Les présentations dureront 20 minutes. Des formats alternatifs (ateliers, présentations turbo, tables rondes, etc.) sont également envisageables : si vous souhaitez proposer un tel format, veuillez le préciser dans votre exposé.</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Il n'y aura pas de frais d'inscription. Les organisateurs prendront en charge les frais d'hébergement et de petit-déjeuner des intervenants, les frais de déplacement ne seront en revanche pas pris en charge. Il est également prévu de publier les actes du colloque.</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 xml:space="preserve">Les propositions sont à adresser par courriel à l’une des adresses indiquées ci-dessous avant </w:t>
      </w:r>
      <w:r w:rsidRPr="000448D6">
        <w:rPr>
          <w:rFonts w:ascii="Times New Roman" w:hAnsi="Times New Roman" w:cs="Times New Roman"/>
          <w:b/>
          <w:sz w:val="24"/>
          <w:szCs w:val="24"/>
          <w:lang w:val="fr-FR"/>
        </w:rPr>
        <w:t>le 1</w:t>
      </w:r>
      <w:r w:rsidRPr="000448D6">
        <w:rPr>
          <w:rFonts w:ascii="Times New Roman" w:hAnsi="Times New Roman" w:cs="Times New Roman"/>
          <w:b/>
          <w:sz w:val="24"/>
          <w:szCs w:val="24"/>
          <w:vertAlign w:val="superscript"/>
          <w:lang w:val="fr-FR"/>
        </w:rPr>
        <w:t>er</w:t>
      </w:r>
      <w:r w:rsidRPr="000448D6">
        <w:rPr>
          <w:rFonts w:ascii="Times New Roman" w:hAnsi="Times New Roman" w:cs="Times New Roman"/>
          <w:b/>
          <w:sz w:val="24"/>
          <w:szCs w:val="24"/>
          <w:lang w:val="fr-FR"/>
        </w:rPr>
        <w:t xml:space="preserve"> </w:t>
      </w:r>
      <w:r w:rsidR="007529F6">
        <w:rPr>
          <w:rFonts w:ascii="Times New Roman" w:hAnsi="Times New Roman" w:cs="Times New Roman"/>
          <w:b/>
          <w:sz w:val="24"/>
          <w:szCs w:val="24"/>
          <w:lang w:val="fr-FR"/>
        </w:rPr>
        <w:t>mars</w:t>
      </w:r>
      <w:r w:rsidRPr="000448D6">
        <w:rPr>
          <w:rFonts w:ascii="Times New Roman" w:hAnsi="Times New Roman" w:cs="Times New Roman"/>
          <w:b/>
          <w:sz w:val="24"/>
          <w:szCs w:val="24"/>
          <w:lang w:val="fr-FR"/>
        </w:rPr>
        <w:t xml:space="preserve"> 2025</w:t>
      </w:r>
      <w:r w:rsidRPr="000448D6">
        <w:rPr>
          <w:rFonts w:ascii="Times New Roman" w:hAnsi="Times New Roman" w:cs="Times New Roman"/>
          <w:sz w:val="24"/>
          <w:szCs w:val="24"/>
          <w:lang w:val="fr-FR"/>
        </w:rPr>
        <w:t xml:space="preserve"> sous forme d’un résumé ne dépassant pas 2000 signes. Chaque proposition devra être accompagnée d’un bref CV ainsi que d’une liste de publications mentionnant les axes de recherche actuels du contributeur ou de la contributrice.</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Andrea Chartier-</w:t>
      </w:r>
      <w:proofErr w:type="spellStart"/>
      <w:r w:rsidRPr="000448D6">
        <w:rPr>
          <w:rFonts w:ascii="Times New Roman" w:hAnsi="Times New Roman" w:cs="Times New Roman"/>
          <w:sz w:val="24"/>
          <w:szCs w:val="24"/>
          <w:lang w:val="fr-FR"/>
        </w:rPr>
        <w:t>Bunzel</w:t>
      </w:r>
      <w:proofErr w:type="spellEnd"/>
      <w:r w:rsidRPr="000448D6">
        <w:rPr>
          <w:rFonts w:ascii="Times New Roman" w:hAnsi="Times New Roman" w:cs="Times New Roman"/>
          <w:sz w:val="24"/>
          <w:szCs w:val="24"/>
          <w:lang w:val="fr-FR"/>
        </w:rPr>
        <w:t xml:space="preserve"> (Université Paul-Valéry Montpellier 3) : </w:t>
      </w:r>
    </w:p>
    <w:p w:rsidR="000448D6" w:rsidRPr="000448D6" w:rsidRDefault="000448D6" w:rsidP="000448D6">
      <w:pPr>
        <w:jc w:val="both"/>
        <w:rPr>
          <w:rFonts w:ascii="Times New Roman" w:hAnsi="Times New Roman" w:cs="Times New Roman"/>
          <w:sz w:val="24"/>
          <w:szCs w:val="24"/>
          <w:lang w:val="fr-FR"/>
        </w:rPr>
      </w:pPr>
      <w:r w:rsidRPr="000448D6">
        <w:rPr>
          <w:rFonts w:ascii="Times New Roman" w:hAnsi="Times New Roman" w:cs="Times New Roman"/>
          <w:sz w:val="24"/>
          <w:szCs w:val="24"/>
          <w:lang w:val="fr-FR"/>
        </w:rPr>
        <w:t>andrea.chartier-bunzel@univ-montp3.fr</w:t>
      </w:r>
    </w:p>
    <w:p w:rsidR="000448D6" w:rsidRPr="000448D6" w:rsidRDefault="000448D6" w:rsidP="000448D6">
      <w:pPr>
        <w:jc w:val="both"/>
        <w:rPr>
          <w:rFonts w:ascii="Times New Roman" w:hAnsi="Times New Roman" w:cs="Times New Roman"/>
          <w:sz w:val="24"/>
          <w:szCs w:val="24"/>
        </w:rPr>
      </w:pPr>
      <w:r w:rsidRPr="000448D6">
        <w:rPr>
          <w:rFonts w:ascii="Times New Roman" w:hAnsi="Times New Roman" w:cs="Times New Roman"/>
          <w:sz w:val="24"/>
          <w:szCs w:val="24"/>
        </w:rPr>
        <w:t xml:space="preserve">Mariusz </w:t>
      </w:r>
      <w:proofErr w:type="spellStart"/>
      <w:r w:rsidRPr="000448D6">
        <w:rPr>
          <w:rFonts w:ascii="Times New Roman" w:hAnsi="Times New Roman" w:cs="Times New Roman"/>
          <w:sz w:val="24"/>
          <w:szCs w:val="24"/>
        </w:rPr>
        <w:t>Dzieweczyński</w:t>
      </w:r>
      <w:proofErr w:type="spellEnd"/>
      <w:r w:rsidRPr="000448D6">
        <w:rPr>
          <w:rFonts w:ascii="Times New Roman" w:hAnsi="Times New Roman" w:cs="Times New Roman"/>
          <w:sz w:val="24"/>
          <w:szCs w:val="24"/>
        </w:rPr>
        <w:t xml:space="preserve"> (Uniwersytet Wrocławski) : mariusz.dzieweczynski@uwr.edu.pl</w:t>
      </w:r>
    </w:p>
    <w:p w:rsidR="000448D6" w:rsidRPr="000448D6" w:rsidRDefault="000448D6" w:rsidP="000448D6">
      <w:pPr>
        <w:jc w:val="both"/>
        <w:rPr>
          <w:rFonts w:ascii="Times New Roman" w:hAnsi="Times New Roman" w:cs="Times New Roman"/>
          <w:sz w:val="24"/>
          <w:szCs w:val="24"/>
          <w:lang w:val="de-DE"/>
        </w:rPr>
      </w:pPr>
      <w:r w:rsidRPr="000448D6">
        <w:rPr>
          <w:rFonts w:ascii="Times New Roman" w:hAnsi="Times New Roman" w:cs="Times New Roman"/>
          <w:sz w:val="24"/>
          <w:szCs w:val="24"/>
          <w:lang w:val="de-DE"/>
        </w:rPr>
        <w:t>Olivier Mentz (Pädagogische Hochschule Freiburg) : mentz@ph-freiburg.de</w:t>
      </w:r>
    </w:p>
    <w:p w:rsidR="000448D6" w:rsidRPr="000448D6" w:rsidRDefault="000448D6" w:rsidP="00A614CA">
      <w:pPr>
        <w:jc w:val="both"/>
        <w:rPr>
          <w:rFonts w:ascii="Times New Roman" w:hAnsi="Times New Roman" w:cs="Times New Roman"/>
          <w:sz w:val="24"/>
          <w:szCs w:val="24"/>
          <w:lang w:val="de-DE"/>
        </w:rPr>
      </w:pPr>
      <w:r w:rsidRPr="000448D6">
        <w:rPr>
          <w:rFonts w:ascii="Times New Roman" w:hAnsi="Times New Roman" w:cs="Times New Roman"/>
          <w:sz w:val="24"/>
          <w:szCs w:val="24"/>
          <w:lang w:val="de-DE"/>
        </w:rPr>
        <w:t>Matthias Weber (Bundesinstitut für Kultur und Geschichte des östlichen Europa) : matthias.weber@bkge.bund.de</w:t>
      </w:r>
    </w:p>
    <w:sectPr w:rsidR="000448D6" w:rsidRPr="000448D6" w:rsidSect="00D92B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E7" w:rsidRDefault="007A77E7" w:rsidP="00A614CA">
      <w:pPr>
        <w:spacing w:after="0" w:line="240" w:lineRule="auto"/>
      </w:pPr>
      <w:r>
        <w:separator/>
      </w:r>
    </w:p>
  </w:endnote>
  <w:endnote w:type="continuationSeparator" w:id="0">
    <w:p w:rsidR="007A77E7" w:rsidRDefault="007A77E7" w:rsidP="00A6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E7" w:rsidRDefault="007A77E7" w:rsidP="00A614CA">
      <w:pPr>
        <w:spacing w:after="0" w:line="240" w:lineRule="auto"/>
      </w:pPr>
      <w:r>
        <w:separator/>
      </w:r>
    </w:p>
  </w:footnote>
  <w:footnote w:type="continuationSeparator" w:id="0">
    <w:p w:rsidR="007A77E7" w:rsidRDefault="007A77E7" w:rsidP="00A614CA">
      <w:pPr>
        <w:spacing w:after="0" w:line="240" w:lineRule="auto"/>
      </w:pPr>
      <w:r>
        <w:continuationSeparator/>
      </w:r>
    </w:p>
  </w:footnote>
  <w:footnote w:id="1">
    <w:p w:rsidR="00A614CA" w:rsidRPr="000448D6" w:rsidRDefault="00A614CA" w:rsidP="00B47F86">
      <w:pPr>
        <w:pStyle w:val="Tekstprzypisudolnego"/>
        <w:jc w:val="both"/>
        <w:rPr>
          <w:rFonts w:ascii="Times New Roman" w:hAnsi="Times New Roman" w:cs="Times New Roman"/>
        </w:rPr>
      </w:pPr>
      <w:r w:rsidRPr="000448D6">
        <w:rPr>
          <w:rStyle w:val="Odwoanieprzypisudolnego"/>
          <w:rFonts w:ascii="Times New Roman" w:hAnsi="Times New Roman" w:cs="Times New Roman"/>
        </w:rPr>
        <w:footnoteRef/>
      </w:r>
      <w:r w:rsidRPr="000448D6">
        <w:rPr>
          <w:rFonts w:ascii="Times New Roman" w:hAnsi="Times New Roman" w:cs="Times New Roman"/>
        </w:rPr>
        <w:t xml:space="preserve"> Należy zwrócić uwagę na dotychczas opublikowane </w:t>
      </w:r>
      <w:r w:rsidR="00884389" w:rsidRPr="000448D6">
        <w:rPr>
          <w:rFonts w:ascii="Times New Roman" w:hAnsi="Times New Roman" w:cs="Times New Roman"/>
        </w:rPr>
        <w:t xml:space="preserve">dwa </w:t>
      </w:r>
      <w:r w:rsidRPr="000448D6">
        <w:rPr>
          <w:rFonts w:ascii="Times New Roman" w:hAnsi="Times New Roman" w:cs="Times New Roman"/>
        </w:rPr>
        <w:t xml:space="preserve">tomy z wynikami naszych konferencji: Andrea </w:t>
      </w:r>
      <w:proofErr w:type="spellStart"/>
      <w:r w:rsidRPr="000448D6">
        <w:rPr>
          <w:rFonts w:ascii="Times New Roman" w:hAnsi="Times New Roman" w:cs="Times New Roman"/>
        </w:rPr>
        <w:t>Chartier-Bunzel</w:t>
      </w:r>
      <w:proofErr w:type="spellEnd"/>
      <w:r w:rsidRPr="000448D6">
        <w:rPr>
          <w:rFonts w:ascii="Times New Roman" w:hAnsi="Times New Roman" w:cs="Times New Roman"/>
        </w:rPr>
        <w:t xml:space="preserve">, Marek </w:t>
      </w:r>
      <w:proofErr w:type="spellStart"/>
      <w:r w:rsidRPr="000448D6">
        <w:rPr>
          <w:rFonts w:ascii="Times New Roman" w:hAnsi="Times New Roman" w:cs="Times New Roman"/>
        </w:rPr>
        <w:t>Hałub</w:t>
      </w:r>
      <w:proofErr w:type="spellEnd"/>
      <w:r w:rsidRPr="000448D6">
        <w:rPr>
          <w:rFonts w:ascii="Times New Roman" w:hAnsi="Times New Roman" w:cs="Times New Roman"/>
        </w:rPr>
        <w:t xml:space="preserve">, Olivier </w:t>
      </w:r>
      <w:proofErr w:type="spellStart"/>
      <w:r w:rsidRPr="000448D6">
        <w:rPr>
          <w:rFonts w:ascii="Times New Roman" w:hAnsi="Times New Roman" w:cs="Times New Roman"/>
        </w:rPr>
        <w:t>Mentz</w:t>
      </w:r>
      <w:proofErr w:type="spellEnd"/>
      <w:r w:rsidRPr="000448D6">
        <w:rPr>
          <w:rFonts w:ascii="Times New Roman" w:hAnsi="Times New Roman" w:cs="Times New Roman"/>
        </w:rPr>
        <w:t xml:space="preserve">, </w:t>
      </w:r>
      <w:proofErr w:type="spellStart"/>
      <w:r w:rsidRPr="000448D6">
        <w:rPr>
          <w:rFonts w:ascii="Times New Roman" w:hAnsi="Times New Roman" w:cs="Times New Roman"/>
        </w:rPr>
        <w:t>Matthias</w:t>
      </w:r>
      <w:proofErr w:type="spellEnd"/>
      <w:r w:rsidRPr="000448D6">
        <w:rPr>
          <w:rFonts w:ascii="Times New Roman" w:hAnsi="Times New Roman" w:cs="Times New Roman"/>
        </w:rPr>
        <w:t xml:space="preserve"> Weber (red.): </w:t>
      </w:r>
      <w:proofErr w:type="spellStart"/>
      <w:r w:rsidRPr="000448D6">
        <w:rPr>
          <w:rFonts w:ascii="Times New Roman" w:hAnsi="Times New Roman" w:cs="Times New Roman"/>
          <w:i/>
        </w:rPr>
        <w:t>Europäische</w:t>
      </w:r>
      <w:proofErr w:type="spellEnd"/>
      <w:r w:rsidRPr="000448D6">
        <w:rPr>
          <w:rFonts w:ascii="Times New Roman" w:hAnsi="Times New Roman" w:cs="Times New Roman"/>
          <w:i/>
        </w:rPr>
        <w:t xml:space="preserve"> </w:t>
      </w:r>
      <w:proofErr w:type="spellStart"/>
      <w:r w:rsidRPr="000448D6">
        <w:rPr>
          <w:rFonts w:ascii="Times New Roman" w:hAnsi="Times New Roman" w:cs="Times New Roman"/>
          <w:i/>
        </w:rPr>
        <w:t>Kulturbeziehungen</w:t>
      </w:r>
      <w:proofErr w:type="spellEnd"/>
      <w:r w:rsidRPr="000448D6">
        <w:rPr>
          <w:rFonts w:ascii="Times New Roman" w:hAnsi="Times New Roman" w:cs="Times New Roman"/>
          <w:i/>
        </w:rPr>
        <w:t xml:space="preserve"> im </w:t>
      </w:r>
      <w:proofErr w:type="spellStart"/>
      <w:r w:rsidRPr="000448D6">
        <w:rPr>
          <w:rFonts w:ascii="Times New Roman" w:hAnsi="Times New Roman" w:cs="Times New Roman"/>
          <w:i/>
        </w:rPr>
        <w:t>Weimarer</w:t>
      </w:r>
      <w:proofErr w:type="spellEnd"/>
      <w:r w:rsidRPr="000448D6">
        <w:rPr>
          <w:rFonts w:ascii="Times New Roman" w:hAnsi="Times New Roman" w:cs="Times New Roman"/>
          <w:i/>
        </w:rPr>
        <w:t xml:space="preserve"> </w:t>
      </w:r>
      <w:proofErr w:type="spellStart"/>
      <w:r w:rsidRPr="000448D6">
        <w:rPr>
          <w:rFonts w:ascii="Times New Roman" w:hAnsi="Times New Roman" w:cs="Times New Roman"/>
          <w:i/>
        </w:rPr>
        <w:t>Dreieck</w:t>
      </w:r>
      <w:proofErr w:type="spellEnd"/>
      <w:r w:rsidRPr="000448D6">
        <w:rPr>
          <w:rFonts w:ascii="Times New Roman" w:hAnsi="Times New Roman" w:cs="Times New Roman"/>
          <w:i/>
        </w:rPr>
        <w:t xml:space="preserve">. Europejskie relacje kulturowe w ramach Trójkąta Weimarskiego. </w:t>
      </w:r>
      <w:proofErr w:type="spellStart"/>
      <w:r w:rsidRPr="000448D6">
        <w:rPr>
          <w:rFonts w:ascii="Times New Roman" w:hAnsi="Times New Roman" w:cs="Times New Roman"/>
          <w:i/>
        </w:rPr>
        <w:t>Les</w:t>
      </w:r>
      <w:proofErr w:type="spellEnd"/>
      <w:r w:rsidRPr="000448D6">
        <w:rPr>
          <w:rFonts w:ascii="Times New Roman" w:hAnsi="Times New Roman" w:cs="Times New Roman"/>
          <w:i/>
        </w:rPr>
        <w:t xml:space="preserve"> relations </w:t>
      </w:r>
      <w:proofErr w:type="spellStart"/>
      <w:r w:rsidRPr="000448D6">
        <w:rPr>
          <w:rFonts w:ascii="Times New Roman" w:hAnsi="Times New Roman" w:cs="Times New Roman"/>
          <w:i/>
        </w:rPr>
        <w:t>culturelles</w:t>
      </w:r>
      <w:proofErr w:type="spellEnd"/>
      <w:r w:rsidRPr="000448D6">
        <w:rPr>
          <w:rFonts w:ascii="Times New Roman" w:hAnsi="Times New Roman" w:cs="Times New Roman"/>
          <w:i/>
        </w:rPr>
        <w:t xml:space="preserve"> </w:t>
      </w:r>
      <w:proofErr w:type="spellStart"/>
      <w:r w:rsidRPr="000448D6">
        <w:rPr>
          <w:rFonts w:ascii="Times New Roman" w:hAnsi="Times New Roman" w:cs="Times New Roman"/>
          <w:i/>
        </w:rPr>
        <w:t>européennes</w:t>
      </w:r>
      <w:proofErr w:type="spellEnd"/>
      <w:r w:rsidRPr="000448D6">
        <w:rPr>
          <w:rFonts w:ascii="Times New Roman" w:hAnsi="Times New Roman" w:cs="Times New Roman"/>
          <w:i/>
        </w:rPr>
        <w:t xml:space="preserve"> au </w:t>
      </w:r>
      <w:proofErr w:type="spellStart"/>
      <w:r w:rsidRPr="000448D6">
        <w:rPr>
          <w:rFonts w:ascii="Times New Roman" w:hAnsi="Times New Roman" w:cs="Times New Roman"/>
          <w:i/>
        </w:rPr>
        <w:t>sein</w:t>
      </w:r>
      <w:proofErr w:type="spellEnd"/>
      <w:r w:rsidRPr="000448D6">
        <w:rPr>
          <w:rFonts w:ascii="Times New Roman" w:hAnsi="Times New Roman" w:cs="Times New Roman"/>
          <w:i/>
        </w:rPr>
        <w:t xml:space="preserve"> </w:t>
      </w:r>
      <w:proofErr w:type="spellStart"/>
      <w:r w:rsidRPr="000448D6">
        <w:rPr>
          <w:rFonts w:ascii="Times New Roman" w:hAnsi="Times New Roman" w:cs="Times New Roman"/>
          <w:i/>
        </w:rPr>
        <w:t>du</w:t>
      </w:r>
      <w:proofErr w:type="spellEnd"/>
      <w:r w:rsidRPr="000448D6">
        <w:rPr>
          <w:rFonts w:ascii="Times New Roman" w:hAnsi="Times New Roman" w:cs="Times New Roman"/>
          <w:i/>
        </w:rPr>
        <w:t xml:space="preserve"> Triangle de Weimar</w:t>
      </w:r>
      <w:r w:rsidRPr="000448D6">
        <w:rPr>
          <w:rFonts w:ascii="Times New Roman" w:hAnsi="Times New Roman" w:cs="Times New Roman"/>
        </w:rPr>
        <w:t xml:space="preserve">, de </w:t>
      </w:r>
      <w:proofErr w:type="spellStart"/>
      <w:r w:rsidRPr="000448D6">
        <w:rPr>
          <w:rFonts w:ascii="Times New Roman" w:hAnsi="Times New Roman" w:cs="Times New Roman"/>
        </w:rPr>
        <w:t>Gruyter</w:t>
      </w:r>
      <w:proofErr w:type="spellEnd"/>
      <w:r w:rsidRPr="000448D6">
        <w:rPr>
          <w:rFonts w:ascii="Times New Roman" w:hAnsi="Times New Roman" w:cs="Times New Roman"/>
        </w:rPr>
        <w:t xml:space="preserve"> </w:t>
      </w:r>
      <w:proofErr w:type="spellStart"/>
      <w:r w:rsidRPr="000448D6">
        <w:rPr>
          <w:rFonts w:ascii="Times New Roman" w:hAnsi="Times New Roman" w:cs="Times New Roman"/>
        </w:rPr>
        <w:t>Oldenbourg</w:t>
      </w:r>
      <w:proofErr w:type="spellEnd"/>
      <w:r w:rsidRPr="000448D6">
        <w:rPr>
          <w:rFonts w:ascii="Times New Roman" w:hAnsi="Times New Roman" w:cs="Times New Roman"/>
        </w:rPr>
        <w:t xml:space="preserve">, Berlin–Boston 2020, 239 s.; t. 2, </w:t>
      </w:r>
      <w:proofErr w:type="spellStart"/>
      <w:r w:rsidRPr="000448D6">
        <w:rPr>
          <w:rFonts w:ascii="Times New Roman" w:hAnsi="Times New Roman" w:cs="Times New Roman"/>
        </w:rPr>
        <w:t>Harrassowitz</w:t>
      </w:r>
      <w:proofErr w:type="spellEnd"/>
      <w:r w:rsidRPr="000448D6">
        <w:rPr>
          <w:rFonts w:ascii="Times New Roman" w:hAnsi="Times New Roman" w:cs="Times New Roman"/>
        </w:rPr>
        <w:t>, Wiesbaden 2023, 270 s.</w:t>
      </w:r>
    </w:p>
  </w:footnote>
  <w:footnote w:id="2">
    <w:p w:rsidR="000448D6" w:rsidRPr="000448D6" w:rsidRDefault="000448D6" w:rsidP="00B47F86">
      <w:pPr>
        <w:spacing w:after="0" w:line="240" w:lineRule="auto"/>
        <w:jc w:val="both"/>
        <w:rPr>
          <w:rFonts w:ascii="Times New Roman" w:eastAsia="Times New Roman" w:hAnsi="Times New Roman" w:cs="Times New Roman"/>
          <w:sz w:val="20"/>
          <w:szCs w:val="20"/>
          <w:lang w:val="de-DE"/>
        </w:rPr>
      </w:pPr>
      <w:r w:rsidRPr="000448D6">
        <w:rPr>
          <w:rStyle w:val="Odwoanieprzypisudolnego"/>
          <w:rFonts w:ascii="Times New Roman" w:hAnsi="Times New Roman" w:cs="Times New Roman"/>
          <w:sz w:val="20"/>
          <w:szCs w:val="20"/>
        </w:rPr>
        <w:footnoteRef/>
      </w:r>
      <w:r w:rsidRPr="000448D6">
        <w:rPr>
          <w:rFonts w:ascii="Times New Roman" w:hAnsi="Times New Roman" w:cs="Times New Roman"/>
          <w:sz w:val="20"/>
          <w:szCs w:val="20"/>
          <w:lang w:val="de-DE"/>
        </w:rPr>
        <w:t xml:space="preserve"> Es sei hier auf zwei Bände mit Tagungsergebnissen hingewiesen: Andrea Chartier-Bunzel, Marek </w:t>
      </w:r>
      <w:proofErr w:type="spellStart"/>
      <w:r w:rsidRPr="000448D6">
        <w:rPr>
          <w:rFonts w:ascii="Times New Roman" w:hAnsi="Times New Roman" w:cs="Times New Roman"/>
          <w:sz w:val="20"/>
          <w:szCs w:val="20"/>
          <w:lang w:val="de-DE"/>
        </w:rPr>
        <w:t>Hałub</w:t>
      </w:r>
      <w:proofErr w:type="spellEnd"/>
      <w:r w:rsidRPr="000448D6">
        <w:rPr>
          <w:rFonts w:ascii="Times New Roman" w:hAnsi="Times New Roman" w:cs="Times New Roman"/>
          <w:sz w:val="20"/>
          <w:szCs w:val="20"/>
          <w:lang w:val="de-DE"/>
        </w:rPr>
        <w:t xml:space="preserve">, Olivier Mentz, Matthias Weber (Hrsg.): </w:t>
      </w:r>
      <w:r w:rsidRPr="000448D6">
        <w:rPr>
          <w:rFonts w:ascii="Times New Roman" w:hAnsi="Times New Roman" w:cs="Times New Roman"/>
          <w:i/>
          <w:sz w:val="20"/>
          <w:szCs w:val="20"/>
          <w:lang w:val="de-DE"/>
        </w:rPr>
        <w:t xml:space="preserve">Europäische Kulturbeziehungen im Weimarer Dreieck. </w:t>
      </w:r>
      <w:proofErr w:type="spellStart"/>
      <w:r w:rsidRPr="000448D6">
        <w:rPr>
          <w:rFonts w:ascii="Times New Roman" w:hAnsi="Times New Roman" w:cs="Times New Roman"/>
          <w:i/>
          <w:sz w:val="20"/>
          <w:szCs w:val="20"/>
          <w:lang w:val="de-DE"/>
        </w:rPr>
        <w:t>Europejskie</w:t>
      </w:r>
      <w:proofErr w:type="spellEnd"/>
      <w:r w:rsidRPr="000448D6">
        <w:rPr>
          <w:rFonts w:ascii="Times New Roman" w:hAnsi="Times New Roman" w:cs="Times New Roman"/>
          <w:i/>
          <w:sz w:val="20"/>
          <w:szCs w:val="20"/>
          <w:lang w:val="de-DE"/>
        </w:rPr>
        <w:t xml:space="preserve"> </w:t>
      </w:r>
      <w:proofErr w:type="spellStart"/>
      <w:r w:rsidRPr="000448D6">
        <w:rPr>
          <w:rFonts w:ascii="Times New Roman" w:hAnsi="Times New Roman" w:cs="Times New Roman"/>
          <w:i/>
          <w:sz w:val="20"/>
          <w:szCs w:val="20"/>
          <w:lang w:val="de-DE"/>
        </w:rPr>
        <w:t>relacje</w:t>
      </w:r>
      <w:proofErr w:type="spellEnd"/>
      <w:r w:rsidRPr="000448D6">
        <w:rPr>
          <w:rFonts w:ascii="Times New Roman" w:hAnsi="Times New Roman" w:cs="Times New Roman"/>
          <w:i/>
          <w:sz w:val="20"/>
          <w:szCs w:val="20"/>
          <w:lang w:val="de-DE"/>
        </w:rPr>
        <w:t xml:space="preserve"> </w:t>
      </w:r>
      <w:proofErr w:type="spellStart"/>
      <w:r w:rsidRPr="000448D6">
        <w:rPr>
          <w:rFonts w:ascii="Times New Roman" w:hAnsi="Times New Roman" w:cs="Times New Roman"/>
          <w:i/>
          <w:sz w:val="20"/>
          <w:szCs w:val="20"/>
          <w:lang w:val="de-DE"/>
        </w:rPr>
        <w:t>kulturowe</w:t>
      </w:r>
      <w:proofErr w:type="spellEnd"/>
      <w:r w:rsidRPr="000448D6">
        <w:rPr>
          <w:rFonts w:ascii="Times New Roman" w:hAnsi="Times New Roman" w:cs="Times New Roman"/>
          <w:i/>
          <w:sz w:val="20"/>
          <w:szCs w:val="20"/>
          <w:lang w:val="de-DE"/>
        </w:rPr>
        <w:t xml:space="preserve"> w </w:t>
      </w:r>
      <w:proofErr w:type="spellStart"/>
      <w:r w:rsidRPr="000448D6">
        <w:rPr>
          <w:rFonts w:ascii="Times New Roman" w:hAnsi="Times New Roman" w:cs="Times New Roman"/>
          <w:i/>
          <w:sz w:val="20"/>
          <w:szCs w:val="20"/>
          <w:lang w:val="de-DE"/>
        </w:rPr>
        <w:t>ramach</w:t>
      </w:r>
      <w:proofErr w:type="spellEnd"/>
      <w:r w:rsidRPr="000448D6">
        <w:rPr>
          <w:rFonts w:ascii="Times New Roman" w:hAnsi="Times New Roman" w:cs="Times New Roman"/>
          <w:i/>
          <w:sz w:val="20"/>
          <w:szCs w:val="20"/>
          <w:lang w:val="de-DE"/>
        </w:rPr>
        <w:t xml:space="preserve"> </w:t>
      </w:r>
      <w:proofErr w:type="spellStart"/>
      <w:r w:rsidRPr="000448D6">
        <w:rPr>
          <w:rFonts w:ascii="Times New Roman" w:hAnsi="Times New Roman" w:cs="Times New Roman"/>
          <w:i/>
          <w:sz w:val="20"/>
          <w:szCs w:val="20"/>
          <w:lang w:val="de-DE"/>
        </w:rPr>
        <w:t>Trójkąta</w:t>
      </w:r>
      <w:proofErr w:type="spellEnd"/>
      <w:r w:rsidRPr="000448D6">
        <w:rPr>
          <w:rFonts w:ascii="Times New Roman" w:hAnsi="Times New Roman" w:cs="Times New Roman"/>
          <w:i/>
          <w:sz w:val="20"/>
          <w:szCs w:val="20"/>
          <w:lang w:val="de-DE"/>
        </w:rPr>
        <w:t xml:space="preserve"> Weimarskiego. Les </w:t>
      </w:r>
      <w:proofErr w:type="spellStart"/>
      <w:r w:rsidRPr="000448D6">
        <w:rPr>
          <w:rFonts w:ascii="Times New Roman" w:hAnsi="Times New Roman" w:cs="Times New Roman"/>
          <w:i/>
          <w:sz w:val="20"/>
          <w:szCs w:val="20"/>
          <w:lang w:val="de-DE"/>
        </w:rPr>
        <w:t>relations</w:t>
      </w:r>
      <w:proofErr w:type="spellEnd"/>
      <w:r w:rsidRPr="000448D6">
        <w:rPr>
          <w:rFonts w:ascii="Times New Roman" w:hAnsi="Times New Roman" w:cs="Times New Roman"/>
          <w:i/>
          <w:sz w:val="20"/>
          <w:szCs w:val="20"/>
          <w:lang w:val="de-DE"/>
        </w:rPr>
        <w:t xml:space="preserve"> </w:t>
      </w:r>
      <w:proofErr w:type="spellStart"/>
      <w:r w:rsidRPr="000448D6">
        <w:rPr>
          <w:rFonts w:ascii="Times New Roman" w:hAnsi="Times New Roman" w:cs="Times New Roman"/>
          <w:i/>
          <w:sz w:val="20"/>
          <w:szCs w:val="20"/>
          <w:lang w:val="de-DE"/>
        </w:rPr>
        <w:t>culturelles</w:t>
      </w:r>
      <w:proofErr w:type="spellEnd"/>
      <w:r w:rsidRPr="000448D6">
        <w:rPr>
          <w:rFonts w:ascii="Times New Roman" w:hAnsi="Times New Roman" w:cs="Times New Roman"/>
          <w:i/>
          <w:sz w:val="20"/>
          <w:szCs w:val="20"/>
          <w:lang w:val="de-DE"/>
        </w:rPr>
        <w:t xml:space="preserve"> </w:t>
      </w:r>
      <w:proofErr w:type="spellStart"/>
      <w:r w:rsidRPr="000448D6">
        <w:rPr>
          <w:rFonts w:ascii="Times New Roman" w:hAnsi="Times New Roman" w:cs="Times New Roman"/>
          <w:i/>
          <w:sz w:val="20"/>
          <w:szCs w:val="20"/>
          <w:lang w:val="de-DE"/>
        </w:rPr>
        <w:t>européennes</w:t>
      </w:r>
      <w:proofErr w:type="spellEnd"/>
      <w:r w:rsidRPr="000448D6">
        <w:rPr>
          <w:rFonts w:ascii="Times New Roman" w:hAnsi="Times New Roman" w:cs="Times New Roman"/>
          <w:i/>
          <w:sz w:val="20"/>
          <w:szCs w:val="20"/>
          <w:lang w:val="de-DE"/>
        </w:rPr>
        <w:t xml:space="preserve"> au sein du </w:t>
      </w:r>
      <w:proofErr w:type="spellStart"/>
      <w:r w:rsidRPr="000448D6">
        <w:rPr>
          <w:rFonts w:ascii="Times New Roman" w:hAnsi="Times New Roman" w:cs="Times New Roman"/>
          <w:i/>
          <w:sz w:val="20"/>
          <w:szCs w:val="20"/>
          <w:lang w:val="de-DE"/>
        </w:rPr>
        <w:t>Triangle</w:t>
      </w:r>
      <w:proofErr w:type="spellEnd"/>
      <w:r w:rsidRPr="000448D6">
        <w:rPr>
          <w:rFonts w:ascii="Times New Roman" w:hAnsi="Times New Roman" w:cs="Times New Roman"/>
          <w:i/>
          <w:sz w:val="20"/>
          <w:szCs w:val="20"/>
          <w:lang w:val="de-DE"/>
        </w:rPr>
        <w:t xml:space="preserve"> de Weimar</w:t>
      </w:r>
      <w:r w:rsidRPr="000448D6">
        <w:rPr>
          <w:rFonts w:ascii="Times New Roman" w:hAnsi="Times New Roman" w:cs="Times New Roman"/>
          <w:sz w:val="20"/>
          <w:szCs w:val="20"/>
          <w:lang w:val="de-DE"/>
        </w:rPr>
        <w:t xml:space="preserve">, Verlag de </w:t>
      </w:r>
      <w:proofErr w:type="spellStart"/>
      <w:r w:rsidRPr="000448D6">
        <w:rPr>
          <w:rFonts w:ascii="Times New Roman" w:hAnsi="Times New Roman" w:cs="Times New Roman"/>
          <w:sz w:val="20"/>
          <w:szCs w:val="20"/>
          <w:lang w:val="de-DE"/>
        </w:rPr>
        <w:t>Gruyter</w:t>
      </w:r>
      <w:proofErr w:type="spellEnd"/>
      <w:r w:rsidRPr="000448D6">
        <w:rPr>
          <w:rFonts w:ascii="Times New Roman" w:hAnsi="Times New Roman" w:cs="Times New Roman"/>
          <w:sz w:val="20"/>
          <w:szCs w:val="20"/>
          <w:lang w:val="de-DE"/>
        </w:rPr>
        <w:t xml:space="preserve"> </w:t>
      </w:r>
      <w:proofErr w:type="spellStart"/>
      <w:r w:rsidRPr="000448D6">
        <w:rPr>
          <w:rFonts w:ascii="Times New Roman" w:hAnsi="Times New Roman" w:cs="Times New Roman"/>
          <w:sz w:val="20"/>
          <w:szCs w:val="20"/>
          <w:lang w:val="de-DE"/>
        </w:rPr>
        <w:t>Oldenbourg</w:t>
      </w:r>
      <w:proofErr w:type="spellEnd"/>
      <w:r w:rsidRPr="000448D6">
        <w:rPr>
          <w:rFonts w:ascii="Times New Roman" w:hAnsi="Times New Roman" w:cs="Times New Roman"/>
          <w:sz w:val="20"/>
          <w:szCs w:val="20"/>
          <w:lang w:val="de-DE"/>
        </w:rPr>
        <w:t xml:space="preserve">, Berlin–Boston 2020, 239 S.; Bd. 2, </w:t>
      </w:r>
      <w:proofErr w:type="spellStart"/>
      <w:r w:rsidRPr="000448D6">
        <w:rPr>
          <w:rFonts w:ascii="Times New Roman" w:hAnsi="Times New Roman" w:cs="Times New Roman"/>
          <w:sz w:val="20"/>
          <w:szCs w:val="20"/>
          <w:lang w:val="de-DE"/>
        </w:rPr>
        <w:t>Harrassowitz</w:t>
      </w:r>
      <w:proofErr w:type="spellEnd"/>
      <w:r w:rsidRPr="000448D6">
        <w:rPr>
          <w:rFonts w:ascii="Times New Roman" w:hAnsi="Times New Roman" w:cs="Times New Roman"/>
          <w:sz w:val="20"/>
          <w:szCs w:val="20"/>
          <w:lang w:val="de-DE"/>
        </w:rPr>
        <w:t xml:space="preserve"> Verlag, Wiesbaden 2023, 270 S.  </w:t>
      </w:r>
    </w:p>
    <w:p w:rsidR="000448D6" w:rsidRPr="000448D6" w:rsidRDefault="000448D6" w:rsidP="00B47F86">
      <w:pPr>
        <w:pStyle w:val="Tekstprzypisudolnego"/>
        <w:jc w:val="both"/>
        <w:rPr>
          <w:rFonts w:ascii="Times New Roman" w:hAnsi="Times New Roman" w:cs="Times New Roman"/>
          <w:lang w:val="de-DE"/>
        </w:rPr>
      </w:pPr>
    </w:p>
  </w:footnote>
  <w:footnote w:id="3">
    <w:p w:rsidR="000448D6" w:rsidRPr="00B47F86" w:rsidRDefault="000448D6" w:rsidP="00B47F86">
      <w:pPr>
        <w:pStyle w:val="Tekstprzypisudolnego"/>
        <w:jc w:val="both"/>
        <w:rPr>
          <w:rFonts w:ascii="Times New Roman" w:hAnsi="Times New Roman" w:cs="Times New Roman"/>
          <w:lang w:val="de-DE"/>
        </w:rPr>
      </w:pPr>
      <w:r w:rsidRPr="000448D6">
        <w:rPr>
          <w:rStyle w:val="Odwoanieprzypisudolnego"/>
          <w:rFonts w:ascii="Times New Roman" w:hAnsi="Times New Roman" w:cs="Times New Roman"/>
        </w:rPr>
        <w:footnoteRef/>
      </w:r>
      <w:r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Deux</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volumes</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ont</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déjà</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été</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publiés</w:t>
      </w:r>
      <w:proofErr w:type="spellEnd"/>
      <w:r w:rsidR="00B47F86" w:rsidRPr="00B47F86">
        <w:rPr>
          <w:rFonts w:ascii="Times New Roman" w:hAnsi="Times New Roman" w:cs="Times New Roman"/>
          <w:lang w:val="de-DE"/>
        </w:rPr>
        <w:t xml:space="preserve"> : Andrea Chartier-Bunzel, Marek </w:t>
      </w:r>
      <w:proofErr w:type="spellStart"/>
      <w:r w:rsidR="00B47F86" w:rsidRPr="00B47F86">
        <w:rPr>
          <w:rFonts w:ascii="Times New Roman" w:hAnsi="Times New Roman" w:cs="Times New Roman"/>
          <w:lang w:val="de-DE"/>
        </w:rPr>
        <w:t>Hałub</w:t>
      </w:r>
      <w:proofErr w:type="spellEnd"/>
      <w:r w:rsidR="00B47F86" w:rsidRPr="00B47F86">
        <w:rPr>
          <w:rFonts w:ascii="Times New Roman" w:hAnsi="Times New Roman" w:cs="Times New Roman"/>
          <w:lang w:val="de-DE"/>
        </w:rPr>
        <w:t xml:space="preserve">, Olivier Mentz, Matthias Weber (dir.): </w:t>
      </w:r>
      <w:r w:rsidR="00B47F86" w:rsidRPr="00B47F86">
        <w:rPr>
          <w:rFonts w:ascii="Times New Roman" w:hAnsi="Times New Roman" w:cs="Times New Roman"/>
          <w:i/>
          <w:iCs/>
          <w:lang w:val="de-DE"/>
        </w:rPr>
        <w:t xml:space="preserve">Europäische Kulturbeziehungen im Weimarer Dreieck. </w:t>
      </w:r>
      <w:proofErr w:type="spellStart"/>
      <w:r w:rsidR="00B47F86" w:rsidRPr="00B47F86">
        <w:rPr>
          <w:rFonts w:ascii="Times New Roman" w:hAnsi="Times New Roman" w:cs="Times New Roman"/>
          <w:i/>
          <w:iCs/>
          <w:lang w:val="de-DE"/>
        </w:rPr>
        <w:t>Europejskie</w:t>
      </w:r>
      <w:proofErr w:type="spellEnd"/>
      <w:r w:rsidR="00B47F86" w:rsidRPr="00B47F86">
        <w:rPr>
          <w:rFonts w:ascii="Times New Roman" w:hAnsi="Times New Roman" w:cs="Times New Roman"/>
          <w:i/>
          <w:iCs/>
          <w:lang w:val="de-DE"/>
        </w:rPr>
        <w:t xml:space="preserve"> </w:t>
      </w:r>
      <w:proofErr w:type="spellStart"/>
      <w:r w:rsidR="00B47F86" w:rsidRPr="00B47F86">
        <w:rPr>
          <w:rFonts w:ascii="Times New Roman" w:hAnsi="Times New Roman" w:cs="Times New Roman"/>
          <w:i/>
          <w:iCs/>
          <w:lang w:val="de-DE"/>
        </w:rPr>
        <w:t>relacje</w:t>
      </w:r>
      <w:proofErr w:type="spellEnd"/>
      <w:r w:rsidR="00B47F86" w:rsidRPr="00B47F86">
        <w:rPr>
          <w:rFonts w:ascii="Times New Roman" w:hAnsi="Times New Roman" w:cs="Times New Roman"/>
          <w:i/>
          <w:iCs/>
          <w:lang w:val="de-DE"/>
        </w:rPr>
        <w:t xml:space="preserve"> </w:t>
      </w:r>
      <w:proofErr w:type="spellStart"/>
      <w:r w:rsidR="00B47F86" w:rsidRPr="00B47F86">
        <w:rPr>
          <w:rFonts w:ascii="Times New Roman" w:hAnsi="Times New Roman" w:cs="Times New Roman"/>
          <w:i/>
          <w:iCs/>
          <w:lang w:val="de-DE"/>
        </w:rPr>
        <w:t>kulturowe</w:t>
      </w:r>
      <w:proofErr w:type="spellEnd"/>
      <w:r w:rsidR="00B47F86" w:rsidRPr="00B47F86">
        <w:rPr>
          <w:rFonts w:ascii="Times New Roman" w:hAnsi="Times New Roman" w:cs="Times New Roman"/>
          <w:i/>
          <w:iCs/>
          <w:lang w:val="de-DE"/>
        </w:rPr>
        <w:t xml:space="preserve"> w </w:t>
      </w:r>
      <w:proofErr w:type="spellStart"/>
      <w:r w:rsidR="00B47F86" w:rsidRPr="00B47F86">
        <w:rPr>
          <w:rFonts w:ascii="Times New Roman" w:hAnsi="Times New Roman" w:cs="Times New Roman"/>
          <w:i/>
          <w:iCs/>
          <w:lang w:val="de-DE"/>
        </w:rPr>
        <w:t>ramach</w:t>
      </w:r>
      <w:proofErr w:type="spellEnd"/>
      <w:r w:rsidR="00B47F86" w:rsidRPr="00B47F86">
        <w:rPr>
          <w:rFonts w:ascii="Times New Roman" w:hAnsi="Times New Roman" w:cs="Times New Roman"/>
          <w:i/>
          <w:iCs/>
          <w:lang w:val="de-DE"/>
        </w:rPr>
        <w:t xml:space="preserve"> </w:t>
      </w:r>
      <w:proofErr w:type="spellStart"/>
      <w:r w:rsidR="00B47F86" w:rsidRPr="00B47F86">
        <w:rPr>
          <w:rFonts w:ascii="Times New Roman" w:hAnsi="Times New Roman" w:cs="Times New Roman"/>
          <w:i/>
          <w:iCs/>
          <w:lang w:val="de-DE"/>
        </w:rPr>
        <w:t>Trójkąta</w:t>
      </w:r>
      <w:proofErr w:type="spellEnd"/>
      <w:r w:rsidR="00B47F86" w:rsidRPr="00B47F86">
        <w:rPr>
          <w:rFonts w:ascii="Times New Roman" w:hAnsi="Times New Roman" w:cs="Times New Roman"/>
          <w:i/>
          <w:iCs/>
          <w:lang w:val="de-DE"/>
        </w:rPr>
        <w:t xml:space="preserve"> Weimarskiego. Les </w:t>
      </w:r>
      <w:proofErr w:type="spellStart"/>
      <w:r w:rsidR="00B47F86" w:rsidRPr="00B47F86">
        <w:rPr>
          <w:rFonts w:ascii="Times New Roman" w:hAnsi="Times New Roman" w:cs="Times New Roman"/>
          <w:i/>
          <w:iCs/>
          <w:lang w:val="de-DE"/>
        </w:rPr>
        <w:t>relations</w:t>
      </w:r>
      <w:proofErr w:type="spellEnd"/>
      <w:r w:rsidR="00B47F86" w:rsidRPr="00B47F86">
        <w:rPr>
          <w:rFonts w:ascii="Times New Roman" w:hAnsi="Times New Roman" w:cs="Times New Roman"/>
          <w:i/>
          <w:iCs/>
          <w:lang w:val="de-DE"/>
        </w:rPr>
        <w:t xml:space="preserve"> </w:t>
      </w:r>
      <w:proofErr w:type="spellStart"/>
      <w:r w:rsidR="00B47F86" w:rsidRPr="00B47F86">
        <w:rPr>
          <w:rFonts w:ascii="Times New Roman" w:hAnsi="Times New Roman" w:cs="Times New Roman"/>
          <w:i/>
          <w:iCs/>
          <w:lang w:val="de-DE"/>
        </w:rPr>
        <w:t>culturelles</w:t>
      </w:r>
      <w:proofErr w:type="spellEnd"/>
      <w:r w:rsidR="00B47F86" w:rsidRPr="00B47F86">
        <w:rPr>
          <w:rFonts w:ascii="Times New Roman" w:hAnsi="Times New Roman" w:cs="Times New Roman"/>
          <w:i/>
          <w:iCs/>
          <w:lang w:val="de-DE"/>
        </w:rPr>
        <w:t xml:space="preserve"> </w:t>
      </w:r>
      <w:proofErr w:type="spellStart"/>
      <w:r w:rsidR="00B47F86" w:rsidRPr="00B47F86">
        <w:rPr>
          <w:rFonts w:ascii="Times New Roman" w:hAnsi="Times New Roman" w:cs="Times New Roman"/>
          <w:i/>
          <w:iCs/>
          <w:lang w:val="de-DE"/>
        </w:rPr>
        <w:t>européennes</w:t>
      </w:r>
      <w:proofErr w:type="spellEnd"/>
      <w:r w:rsidR="00B47F86" w:rsidRPr="00B47F86">
        <w:rPr>
          <w:rFonts w:ascii="Times New Roman" w:hAnsi="Times New Roman" w:cs="Times New Roman"/>
          <w:i/>
          <w:iCs/>
          <w:lang w:val="de-DE"/>
        </w:rPr>
        <w:t xml:space="preserve"> au sein du </w:t>
      </w:r>
      <w:proofErr w:type="spellStart"/>
      <w:r w:rsidR="00B47F86" w:rsidRPr="00B47F86">
        <w:rPr>
          <w:rFonts w:ascii="Times New Roman" w:hAnsi="Times New Roman" w:cs="Times New Roman"/>
          <w:i/>
          <w:iCs/>
          <w:lang w:val="de-DE"/>
        </w:rPr>
        <w:t>Triangle</w:t>
      </w:r>
      <w:proofErr w:type="spellEnd"/>
      <w:r w:rsidR="00B47F86" w:rsidRPr="00B47F86">
        <w:rPr>
          <w:rFonts w:ascii="Times New Roman" w:hAnsi="Times New Roman" w:cs="Times New Roman"/>
          <w:i/>
          <w:iCs/>
          <w:lang w:val="de-DE"/>
        </w:rPr>
        <w:t xml:space="preserve"> de Weimar</w:t>
      </w:r>
      <w:r w:rsidR="00B47F86" w:rsidRPr="00B47F86">
        <w:rPr>
          <w:rFonts w:ascii="Times New Roman" w:hAnsi="Times New Roman" w:cs="Times New Roman"/>
          <w:lang w:val="de-DE"/>
        </w:rPr>
        <w:t xml:space="preserve">, de </w:t>
      </w:r>
      <w:proofErr w:type="spellStart"/>
      <w:r w:rsidR="00B47F86" w:rsidRPr="00B47F86">
        <w:rPr>
          <w:rFonts w:ascii="Times New Roman" w:hAnsi="Times New Roman" w:cs="Times New Roman"/>
          <w:lang w:val="de-DE"/>
        </w:rPr>
        <w:t>Gruyter</w:t>
      </w:r>
      <w:proofErr w:type="spellEnd"/>
      <w:r w:rsidR="00B47F86" w:rsidRPr="00B47F86">
        <w:rPr>
          <w:rFonts w:ascii="Times New Roman" w:hAnsi="Times New Roman" w:cs="Times New Roman"/>
          <w:lang w:val="de-DE"/>
        </w:rPr>
        <w:t xml:space="preserve"> </w:t>
      </w:r>
      <w:proofErr w:type="spellStart"/>
      <w:r w:rsidR="00B47F86" w:rsidRPr="00B47F86">
        <w:rPr>
          <w:rFonts w:ascii="Times New Roman" w:hAnsi="Times New Roman" w:cs="Times New Roman"/>
          <w:lang w:val="de-DE"/>
        </w:rPr>
        <w:t>Oldenbourg</w:t>
      </w:r>
      <w:proofErr w:type="spellEnd"/>
      <w:r w:rsidR="00B47F86" w:rsidRPr="00B47F86">
        <w:rPr>
          <w:rFonts w:ascii="Times New Roman" w:hAnsi="Times New Roman" w:cs="Times New Roman"/>
          <w:lang w:val="de-DE"/>
        </w:rPr>
        <w:t xml:space="preserve">, Berlin–Boston 2020, 239 p. ; t. 2, </w:t>
      </w:r>
      <w:proofErr w:type="spellStart"/>
      <w:r w:rsidR="00B47F86" w:rsidRPr="00B47F86">
        <w:rPr>
          <w:rFonts w:ascii="Times New Roman" w:hAnsi="Times New Roman" w:cs="Times New Roman"/>
          <w:lang w:val="de-DE"/>
        </w:rPr>
        <w:t>Harrassowitz</w:t>
      </w:r>
      <w:proofErr w:type="spellEnd"/>
      <w:r w:rsidR="00B47F86" w:rsidRPr="00B47F86">
        <w:rPr>
          <w:rFonts w:ascii="Times New Roman" w:hAnsi="Times New Roman" w:cs="Times New Roman"/>
          <w:lang w:val="de-DE"/>
        </w:rPr>
        <w:t xml:space="preserve"> Verlag, Wiesbaden 2023, 270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22E0A"/>
    <w:rsid w:val="00021829"/>
    <w:rsid w:val="00022E0A"/>
    <w:rsid w:val="000448D6"/>
    <w:rsid w:val="0015445C"/>
    <w:rsid w:val="00167732"/>
    <w:rsid w:val="002E1AA6"/>
    <w:rsid w:val="00326934"/>
    <w:rsid w:val="00475FEC"/>
    <w:rsid w:val="005042C4"/>
    <w:rsid w:val="00522214"/>
    <w:rsid w:val="006074DE"/>
    <w:rsid w:val="00635280"/>
    <w:rsid w:val="006534D8"/>
    <w:rsid w:val="007529F6"/>
    <w:rsid w:val="007A1511"/>
    <w:rsid w:val="007A77E7"/>
    <w:rsid w:val="007D3EB6"/>
    <w:rsid w:val="00884389"/>
    <w:rsid w:val="009517A2"/>
    <w:rsid w:val="009A5A4D"/>
    <w:rsid w:val="009B0CDB"/>
    <w:rsid w:val="00A614CA"/>
    <w:rsid w:val="00A92608"/>
    <w:rsid w:val="00B020DE"/>
    <w:rsid w:val="00B245B1"/>
    <w:rsid w:val="00B47F86"/>
    <w:rsid w:val="00BA1516"/>
    <w:rsid w:val="00D87715"/>
    <w:rsid w:val="00D92B3C"/>
    <w:rsid w:val="00F3302C"/>
    <w:rsid w:val="00FA7352"/>
    <w:rsid w:val="00FC2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2B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semiHidden/>
    <w:unhideWhenUsed/>
    <w:rsid w:val="009B0CDB"/>
    <w:rPr>
      <w:vertAlign w:val="superscript"/>
    </w:rPr>
  </w:style>
  <w:style w:type="paragraph" w:styleId="Tekstprzypisudolnego">
    <w:name w:val="footnote text"/>
    <w:basedOn w:val="Normalny"/>
    <w:link w:val="TekstprzypisudolnegoZnak"/>
    <w:uiPriority w:val="99"/>
    <w:semiHidden/>
    <w:unhideWhenUsed/>
    <w:rsid w:val="00A614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14CA"/>
    <w:rPr>
      <w:sz w:val="20"/>
      <w:szCs w:val="20"/>
    </w:rPr>
  </w:style>
  <w:style w:type="character" w:styleId="Hipercze">
    <w:name w:val="Hyperlink"/>
    <w:basedOn w:val="Domylnaczcionkaakapitu"/>
    <w:uiPriority w:val="99"/>
    <w:unhideWhenUsed/>
    <w:rsid w:val="000448D6"/>
    <w:rPr>
      <w:color w:val="0000FF" w:themeColor="hyperlink"/>
      <w:u w:val="single"/>
    </w:rPr>
  </w:style>
  <w:style w:type="paragraph" w:styleId="Nagwek">
    <w:name w:val="header"/>
    <w:basedOn w:val="Normalny"/>
    <w:link w:val="NagwekZnak"/>
    <w:uiPriority w:val="99"/>
    <w:unhideWhenUsed/>
    <w:rsid w:val="007D3E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3EB6"/>
  </w:style>
  <w:style w:type="paragraph" w:styleId="Stopka">
    <w:name w:val="footer"/>
    <w:basedOn w:val="Normalny"/>
    <w:link w:val="StopkaZnak"/>
    <w:uiPriority w:val="99"/>
    <w:unhideWhenUsed/>
    <w:rsid w:val="007D3E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3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336">
      <w:bodyDiv w:val="1"/>
      <w:marLeft w:val="0"/>
      <w:marRight w:val="0"/>
      <w:marTop w:val="0"/>
      <w:marBottom w:val="0"/>
      <w:divBdr>
        <w:top w:val="none" w:sz="0" w:space="0" w:color="auto"/>
        <w:left w:val="none" w:sz="0" w:space="0" w:color="auto"/>
        <w:bottom w:val="none" w:sz="0" w:space="0" w:color="auto"/>
        <w:right w:val="none" w:sz="0" w:space="0" w:color="auto"/>
      </w:divBdr>
    </w:div>
    <w:div w:id="1548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8F7A4-E344-4E6F-A457-D60048EE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2645</Words>
  <Characters>15875</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Mariusz Dzieweczynski</cp:lastModifiedBy>
  <cp:revision>5</cp:revision>
  <dcterms:created xsi:type="dcterms:W3CDTF">2024-10-07T10:35:00Z</dcterms:created>
  <dcterms:modified xsi:type="dcterms:W3CDTF">2024-12-10T12:03:00Z</dcterms:modified>
</cp:coreProperties>
</file>